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D3B00" w14:textId="054D7AAC" w:rsidR="00187C71" w:rsidRPr="00FA396F" w:rsidRDefault="00FA396F" w:rsidP="00826D1B">
      <w:pPr>
        <w:jc w:val="center"/>
        <w:outlineLvl w:val="0"/>
        <w:rPr>
          <w:bCs/>
        </w:rPr>
      </w:pPr>
      <w:r w:rsidRPr="00FA396F">
        <w:rPr>
          <w:bCs/>
        </w:rPr>
        <w:t>Zhang</w:t>
      </w:r>
      <w:r>
        <w:rPr>
          <w:bCs/>
        </w:rPr>
        <w:t>,</w:t>
      </w:r>
      <w:r w:rsidRPr="00FA396F">
        <w:rPr>
          <w:bCs/>
        </w:rPr>
        <w:t xml:space="preserve"> Y</w:t>
      </w:r>
      <w:r>
        <w:rPr>
          <w:bCs/>
        </w:rPr>
        <w:t>.</w:t>
      </w:r>
      <w:r w:rsidRPr="00FA396F">
        <w:rPr>
          <w:bCs/>
        </w:rPr>
        <w:t>,</w:t>
      </w:r>
      <w:r>
        <w:rPr>
          <w:bCs/>
        </w:rPr>
        <w:t xml:space="preserve"> &amp;</w:t>
      </w:r>
      <w:r w:rsidRPr="00FA396F">
        <w:rPr>
          <w:bCs/>
        </w:rPr>
        <w:t xml:space="preserve"> Perkins</w:t>
      </w:r>
      <w:r>
        <w:rPr>
          <w:bCs/>
        </w:rPr>
        <w:t>,</w:t>
      </w:r>
      <w:r w:rsidRPr="00FA396F">
        <w:rPr>
          <w:bCs/>
        </w:rPr>
        <w:t xml:space="preserve"> D</w:t>
      </w:r>
      <w:r>
        <w:rPr>
          <w:bCs/>
        </w:rPr>
        <w:t>.</w:t>
      </w:r>
      <w:r w:rsidRPr="00FA396F">
        <w:rPr>
          <w:bCs/>
        </w:rPr>
        <w:t xml:space="preserve">D. </w:t>
      </w:r>
      <w:r>
        <w:rPr>
          <w:bCs/>
        </w:rPr>
        <w:t xml:space="preserve">(2022). </w:t>
      </w:r>
      <w:r w:rsidRPr="00FA396F">
        <w:rPr>
          <w:bCs/>
        </w:rPr>
        <w:t>Toward an Empowerment Model of Community Education in China. </w:t>
      </w:r>
      <w:r w:rsidRPr="00FA396F">
        <w:rPr>
          <w:bCs/>
          <w:i/>
          <w:iCs/>
        </w:rPr>
        <w:t>Adult Education Quarterly</w:t>
      </w:r>
      <w:r w:rsidRPr="00FA396F">
        <w:rPr>
          <w:bCs/>
        </w:rPr>
        <w:t xml:space="preserve">. </w:t>
      </w:r>
      <w:r>
        <w:rPr>
          <w:bCs/>
        </w:rPr>
        <w:t>(</w:t>
      </w:r>
      <w:proofErr w:type="spellStart"/>
      <w:r>
        <w:rPr>
          <w:bCs/>
        </w:rPr>
        <w:t>OnlineFirst</w:t>
      </w:r>
      <w:proofErr w:type="spellEnd"/>
      <w:r>
        <w:rPr>
          <w:bCs/>
        </w:rPr>
        <w:t xml:space="preserve">). </w:t>
      </w:r>
      <w:r w:rsidRPr="00FA396F">
        <w:rPr>
          <w:bCs/>
        </w:rPr>
        <w:t>doi:</w:t>
      </w:r>
      <w:hyperlink r:id="rId7" w:history="1">
        <w:r w:rsidRPr="00FA396F">
          <w:rPr>
            <w:rStyle w:val="Hyperlink"/>
            <w:bCs/>
          </w:rPr>
          <w:t>10.1177/07417136211062252</w:t>
        </w:r>
      </w:hyperlink>
    </w:p>
    <w:p w14:paraId="4AEACEDD" w14:textId="796FEBF8" w:rsidR="00187C71" w:rsidRPr="00FA396F" w:rsidRDefault="0054368B" w:rsidP="00FA396F">
      <w:pPr>
        <w:jc w:val="center"/>
        <w:outlineLvl w:val="0"/>
        <w:rPr>
          <w:b/>
          <w:sz w:val="28"/>
          <w:szCs w:val="28"/>
        </w:rPr>
      </w:pPr>
      <w:r w:rsidRPr="00FA396F">
        <w:rPr>
          <w:b/>
          <w:sz w:val="28"/>
          <w:szCs w:val="28"/>
        </w:rPr>
        <w:t xml:space="preserve">Toward </w:t>
      </w:r>
      <w:r w:rsidR="00187C71" w:rsidRPr="00FA396F">
        <w:rPr>
          <w:b/>
          <w:sz w:val="28"/>
          <w:szCs w:val="28"/>
        </w:rPr>
        <w:t>an Empowerment Model of Community Education in China</w:t>
      </w:r>
    </w:p>
    <w:p w14:paraId="19A47F9F" w14:textId="77777777" w:rsidR="00FA396F" w:rsidRPr="00BD5230" w:rsidRDefault="00FA396F" w:rsidP="00FA396F">
      <w:pPr>
        <w:jc w:val="center"/>
      </w:pPr>
      <w:r w:rsidRPr="00BD5230">
        <w:rPr>
          <w:bCs/>
        </w:rPr>
        <w:t>DOI: 10.1177/07417136211062252</w:t>
      </w:r>
      <w:r>
        <w:rPr>
          <w:bCs/>
        </w:rPr>
        <w:t xml:space="preserve"> </w:t>
      </w:r>
      <w:r>
        <w:rPr>
          <w:rStyle w:val="apple-converted-space"/>
          <w:rFonts w:ascii="-webkit-standard" w:hAnsi="-webkit-standard"/>
          <w:color w:val="000000"/>
          <w:sz w:val="27"/>
          <w:szCs w:val="27"/>
        </w:rPr>
        <w:t> </w:t>
      </w:r>
      <w:hyperlink r:id="rId8" w:tooltip="https://doi.org/10.1177/07417136211062252" w:history="1">
        <w:r>
          <w:rPr>
            <w:rStyle w:val="Hyperlink"/>
            <w:rFonts w:ascii="-webkit-standard" w:hAnsi="-webkit-standard"/>
          </w:rPr>
          <w:t>https://doi.org/10</w:t>
        </w:r>
        <w:r>
          <w:rPr>
            <w:rStyle w:val="Hyperlink"/>
            <w:rFonts w:ascii="-webkit-standard" w:hAnsi="-webkit-standard"/>
          </w:rPr>
          <w:t>.</w:t>
        </w:r>
        <w:r>
          <w:rPr>
            <w:rStyle w:val="Hyperlink"/>
            <w:rFonts w:ascii="-webkit-standard" w:hAnsi="-webkit-standard"/>
          </w:rPr>
          <w:t>1177/07417136211062252</w:t>
        </w:r>
      </w:hyperlink>
    </w:p>
    <w:p w14:paraId="56C0BF4B" w14:textId="77777777" w:rsidR="00FA396F" w:rsidRDefault="00FA396F" w:rsidP="00FA396F">
      <w:pPr>
        <w:jc w:val="center"/>
        <w:rPr>
          <w:bCs/>
        </w:rPr>
      </w:pPr>
      <w:hyperlink r:id="rId9" w:history="1">
        <w:r w:rsidRPr="001D68D3">
          <w:rPr>
            <w:rStyle w:val="Hyperlink"/>
            <w:bCs/>
          </w:rPr>
          <w:t>https://journals.sagepub.com/home/aeq</w:t>
        </w:r>
      </w:hyperlink>
    </w:p>
    <w:p w14:paraId="741B9349" w14:textId="77777777" w:rsidR="003E3208" w:rsidRPr="00BD5230" w:rsidRDefault="003E3208" w:rsidP="003E3208">
      <w:pPr>
        <w:jc w:val="center"/>
        <w:rPr>
          <w:bCs/>
        </w:rPr>
      </w:pPr>
      <w:r w:rsidRPr="00BD5230">
        <w:rPr>
          <w:bCs/>
        </w:rPr>
        <w:t>© The Author(s) 2022</w:t>
      </w:r>
    </w:p>
    <w:p w14:paraId="2B2BFD21" w14:textId="20D10264" w:rsidR="00187C71" w:rsidRDefault="00187C71" w:rsidP="00FA396F">
      <w:pPr>
        <w:jc w:val="center"/>
        <w:rPr>
          <w:bCs/>
        </w:rPr>
      </w:pPr>
      <w:r w:rsidRPr="00405EA0">
        <w:rPr>
          <w:bCs/>
        </w:rPr>
        <w:t>Yong Zhang</w:t>
      </w:r>
      <w:r>
        <w:rPr>
          <w:bCs/>
        </w:rPr>
        <w:t xml:space="preserve">, </w:t>
      </w:r>
      <w:r w:rsidR="00BD5230" w:rsidRPr="00BD5230">
        <w:rPr>
          <w:bCs/>
        </w:rPr>
        <w:t xml:space="preserve">Ph.D., </w:t>
      </w:r>
      <w:r>
        <w:rPr>
          <w:bCs/>
        </w:rPr>
        <w:t>Associate Professor,</w:t>
      </w:r>
      <w:r w:rsidRPr="00405EA0">
        <w:rPr>
          <w:bCs/>
        </w:rPr>
        <w:t xml:space="preserve"> Institute of Vocational and Adult Education, Faculty of Education, East China Normal University, Shanghai, China</w:t>
      </w:r>
      <w:r>
        <w:rPr>
          <w:bCs/>
        </w:rPr>
        <w:t xml:space="preserve">. </w:t>
      </w:r>
      <w:r w:rsidRPr="00C67F52">
        <w:rPr>
          <w:bCs/>
        </w:rPr>
        <w:t>&lt;yzhang@ses.ecnu.edu.cn&gt;</w:t>
      </w:r>
    </w:p>
    <w:p w14:paraId="53FFD57E" w14:textId="05D3D012" w:rsidR="00187C71" w:rsidRPr="00BD5230" w:rsidRDefault="00187C71" w:rsidP="00FA396F">
      <w:pPr>
        <w:jc w:val="center"/>
        <w:rPr>
          <w:bCs/>
        </w:rPr>
      </w:pPr>
      <w:r w:rsidRPr="00405EA0">
        <w:rPr>
          <w:bCs/>
        </w:rPr>
        <w:t>Douglas D. Perkins</w:t>
      </w:r>
      <w:r>
        <w:rPr>
          <w:bCs/>
        </w:rPr>
        <w:t xml:space="preserve">, Ph.D., Professor of </w:t>
      </w:r>
      <w:r w:rsidRPr="00405EA0">
        <w:rPr>
          <w:bCs/>
        </w:rPr>
        <w:t>Human and Organizational Development</w:t>
      </w:r>
      <w:r>
        <w:rPr>
          <w:bCs/>
        </w:rPr>
        <w:t xml:space="preserve">, </w:t>
      </w:r>
      <w:r w:rsidRPr="00405EA0">
        <w:rPr>
          <w:bCs/>
        </w:rPr>
        <w:t>Peabody College of Education and Human Development, Vanderbilt University, USA</w:t>
      </w:r>
      <w:r>
        <w:rPr>
          <w:bCs/>
        </w:rPr>
        <w:t xml:space="preserve">. </w:t>
      </w:r>
    </w:p>
    <w:p w14:paraId="3A9986C8" w14:textId="49CBB76E" w:rsidR="00187C71" w:rsidRPr="0074318B" w:rsidRDefault="00187C71" w:rsidP="00FA396F">
      <w:r w:rsidRPr="0074318B">
        <w:rPr>
          <w:b/>
        </w:rPr>
        <w:t xml:space="preserve">Address for Correspondence: </w:t>
      </w:r>
      <w:r w:rsidRPr="0074318B">
        <w:t xml:space="preserve">Douglas D. Perkins, </w:t>
      </w:r>
      <w:r>
        <w:t>Department</w:t>
      </w:r>
      <w:r w:rsidRPr="0074318B">
        <w:t xml:space="preserve"> of Human and Organizational Development, </w:t>
      </w:r>
      <w:r w:rsidRPr="00537B20">
        <w:t>Peabody College</w:t>
      </w:r>
      <w:r>
        <w:t xml:space="preserve"> #90</w:t>
      </w:r>
      <w:r w:rsidRPr="0074318B">
        <w:t>, Vanderbilt University, Nashville, TN 37203-572</w:t>
      </w:r>
      <w:r>
        <w:t>1 USA</w:t>
      </w:r>
      <w:r w:rsidRPr="0074318B">
        <w:t xml:space="preserve">; Email: </w:t>
      </w:r>
      <w:hyperlink r:id="rId10" w:history="1">
        <w:r w:rsidRPr="0074318B">
          <w:rPr>
            <w:rStyle w:val="Hyperlink"/>
          </w:rPr>
          <w:t>d.perkins@vanderbilt.edu</w:t>
        </w:r>
      </w:hyperlink>
    </w:p>
    <w:p w14:paraId="2ED46BBE" w14:textId="5075DAF9" w:rsidR="00187C71" w:rsidRDefault="00187C71" w:rsidP="00FA396F">
      <w:pPr>
        <w:rPr>
          <w:b/>
        </w:rPr>
      </w:pPr>
      <w:r w:rsidRPr="00826D1B">
        <w:rPr>
          <w:bCs/>
        </w:rPr>
        <w:t>Date of Submission:</w:t>
      </w:r>
      <w:r>
        <w:rPr>
          <w:b/>
        </w:rPr>
        <w:t xml:space="preserve"> </w:t>
      </w:r>
      <w:r w:rsidR="0054368B">
        <w:t>September 2</w:t>
      </w:r>
      <w:r w:rsidR="00C74F05">
        <w:t>0</w:t>
      </w:r>
      <w:r w:rsidRPr="00C67F52">
        <w:t xml:space="preserve">, </w:t>
      </w:r>
      <w:proofErr w:type="gramStart"/>
      <w:r w:rsidRPr="00C67F52">
        <w:t>202</w:t>
      </w:r>
      <w:r>
        <w:t>1</w:t>
      </w:r>
      <w:proofErr w:type="gramEnd"/>
      <w:r w:rsidR="003E3208">
        <w:tab/>
      </w:r>
      <w:r w:rsidR="003E3208" w:rsidRPr="003E3208">
        <w:t>Article first published online: January 4, 2022</w:t>
      </w:r>
    </w:p>
    <w:p w14:paraId="26361DA2" w14:textId="236C725B" w:rsidR="00187C71" w:rsidRDefault="00187C71" w:rsidP="00FA396F">
      <w:r>
        <w:rPr>
          <w:b/>
        </w:rPr>
        <w:t>Acknowledgments</w:t>
      </w:r>
      <w:r w:rsidRPr="0081382A">
        <w:t>: T</w:t>
      </w:r>
      <w:r>
        <w:t xml:space="preserve">he case studies were supported by the </w:t>
      </w:r>
      <w:r w:rsidRPr="0081382A">
        <w:t xml:space="preserve">General </w:t>
      </w:r>
      <w:r>
        <w:t>E</w:t>
      </w:r>
      <w:r w:rsidRPr="0081382A">
        <w:t xml:space="preserve">ducation </w:t>
      </w:r>
      <w:r>
        <w:t>P</w:t>
      </w:r>
      <w:r w:rsidRPr="0081382A">
        <w:t xml:space="preserve">roject of the National Social Science Fund of China: "Model Construction and Promotion Strategies of Family, School and Community Partnership from the Perspective of ‘Life-Practice’ Education” </w:t>
      </w:r>
      <w:r>
        <w:t>under grant #</w:t>
      </w:r>
      <w:r w:rsidRPr="0081382A">
        <w:t>BAA180024</w:t>
      </w:r>
      <w:r w:rsidRPr="0081382A">
        <w:rPr>
          <w:rFonts w:hint="eastAsia"/>
        </w:rPr>
        <w:t>.</w:t>
      </w:r>
      <w:r>
        <w:t xml:space="preserve"> </w:t>
      </w:r>
      <w:proofErr w:type="spellStart"/>
      <w:r w:rsidR="00891A50">
        <w:t>Xinyu</w:t>
      </w:r>
      <w:proofErr w:type="spellEnd"/>
      <w:r w:rsidR="00891A50">
        <w:t xml:space="preserve"> Huang assisted the writing of this paper with many helpful translations. </w:t>
      </w:r>
      <w:r>
        <w:t xml:space="preserve">We </w:t>
      </w:r>
      <w:r w:rsidR="00891A50">
        <w:t xml:space="preserve">especially </w:t>
      </w:r>
      <w:r>
        <w:t xml:space="preserve">thank the community education organizations </w:t>
      </w:r>
      <w:r w:rsidR="00891A50">
        <w:t xml:space="preserve">of Shanghai </w:t>
      </w:r>
      <w:r>
        <w:t xml:space="preserve">that participated </w:t>
      </w:r>
      <w:r w:rsidR="00891A50">
        <w:t xml:space="preserve">in the case studies </w:t>
      </w:r>
      <w:r>
        <w:t>and their members.</w:t>
      </w:r>
    </w:p>
    <w:p w14:paraId="051B9FE1" w14:textId="77777777" w:rsidR="00187C71" w:rsidRDefault="00187C71" w:rsidP="00FA396F">
      <w:r w:rsidRPr="00003675">
        <w:rPr>
          <w:b/>
        </w:rPr>
        <w:t>Disclosure</w:t>
      </w:r>
      <w:r>
        <w:rPr>
          <w:b/>
        </w:rPr>
        <w:t>s</w:t>
      </w:r>
      <w:r w:rsidRPr="00003675">
        <w:rPr>
          <w:b/>
        </w:rPr>
        <w:t>:</w:t>
      </w:r>
      <w:r>
        <w:t xml:space="preserve"> The authors have no personal f</w:t>
      </w:r>
      <w:r w:rsidRPr="00003675">
        <w:t xml:space="preserve">inancial interest or benefit from </w:t>
      </w:r>
      <w:r>
        <w:t>the</w:t>
      </w:r>
      <w:r w:rsidRPr="00003675">
        <w:t xml:space="preserve"> research.</w:t>
      </w:r>
    </w:p>
    <w:p w14:paraId="0FD12DEB" w14:textId="2077137E" w:rsidR="00187C71" w:rsidRDefault="00187C71" w:rsidP="00FA396F">
      <w:r w:rsidRPr="00003675">
        <w:rPr>
          <w:b/>
          <w:bCs/>
        </w:rPr>
        <w:t>Geolocation information</w:t>
      </w:r>
      <w:r>
        <w:rPr>
          <w:b/>
          <w:bCs/>
        </w:rPr>
        <w:t xml:space="preserve">: </w:t>
      </w:r>
      <w:r>
        <w:rPr>
          <w:bCs/>
        </w:rPr>
        <w:t xml:space="preserve">The case studies and first author are located in Shanghai, China. The </w:t>
      </w:r>
      <w:r w:rsidR="008C5FA3">
        <w:rPr>
          <w:bCs/>
        </w:rPr>
        <w:t>second</w:t>
      </w:r>
      <w:r>
        <w:rPr>
          <w:bCs/>
        </w:rPr>
        <w:t xml:space="preserve"> author liv</w:t>
      </w:r>
      <w:r w:rsidR="008C5FA3">
        <w:rPr>
          <w:bCs/>
        </w:rPr>
        <w:t>es</w:t>
      </w:r>
      <w:r>
        <w:rPr>
          <w:bCs/>
        </w:rPr>
        <w:t xml:space="preserve"> in Nashville, Tennessee, USA.</w:t>
      </w:r>
      <w:r w:rsidRPr="00003675">
        <w:t> </w:t>
      </w:r>
    </w:p>
    <w:p w14:paraId="133388FD" w14:textId="3B1B1EF0" w:rsidR="003E3208" w:rsidRDefault="003E3208" w:rsidP="00FA396F"/>
    <w:p w14:paraId="33ACEB3D" w14:textId="77777777" w:rsidR="003E3208" w:rsidRDefault="003E3208" w:rsidP="003E3208">
      <w:pPr>
        <w:jc w:val="center"/>
        <w:outlineLvl w:val="0"/>
      </w:pPr>
      <w:r w:rsidRPr="006270C1">
        <w:rPr>
          <w:b/>
        </w:rPr>
        <w:t>Abstract</w:t>
      </w:r>
      <w:r w:rsidRPr="008D21CA">
        <w:t xml:space="preserve">: </w:t>
      </w:r>
    </w:p>
    <w:p w14:paraId="0BC94613" w14:textId="77777777" w:rsidR="003E3208" w:rsidRDefault="003E3208" w:rsidP="003E3208">
      <w:r>
        <w:t>We define community education as organized lifelong learning through voluntary participation in collective efforts to critically address both individual and community needs. C</w:t>
      </w:r>
      <w:r>
        <w:rPr>
          <w:rFonts w:hint="eastAsia"/>
        </w:rPr>
        <w:t xml:space="preserve">ommunity education </w:t>
      </w:r>
      <w:r>
        <w:t xml:space="preserve">has roots in European folk schools, </w:t>
      </w:r>
      <w:r>
        <w:rPr>
          <w:rFonts w:hint="eastAsia"/>
        </w:rPr>
        <w:t>U</w:t>
      </w:r>
      <w:r>
        <w:t xml:space="preserve">nited </w:t>
      </w:r>
      <w:r>
        <w:rPr>
          <w:rFonts w:hint="eastAsia"/>
        </w:rPr>
        <w:t>S</w:t>
      </w:r>
      <w:r>
        <w:t>tates participatory democracy, and Latin American “popular education.” Community education developed more recently</w:t>
      </w:r>
      <w:r>
        <w:rPr>
          <w:rFonts w:hint="eastAsia"/>
        </w:rPr>
        <w:t xml:space="preserve"> in China</w:t>
      </w:r>
      <w:r>
        <w:t xml:space="preserve"> in response to L</w:t>
      </w:r>
      <w:r>
        <w:rPr>
          <w:rFonts w:hint="eastAsia"/>
        </w:rPr>
        <w:t xml:space="preserve">earning </w:t>
      </w:r>
      <w:r>
        <w:t>S</w:t>
      </w:r>
      <w:r>
        <w:rPr>
          <w:rFonts w:hint="eastAsia"/>
        </w:rPr>
        <w:t xml:space="preserve">ociety </w:t>
      </w:r>
      <w:r>
        <w:t>and</w:t>
      </w:r>
      <w:r>
        <w:rPr>
          <w:rFonts w:hint="eastAsia"/>
        </w:rPr>
        <w:t xml:space="preserve"> </w:t>
      </w:r>
      <w:r>
        <w:t>L</w:t>
      </w:r>
      <w:r>
        <w:rPr>
          <w:rFonts w:hint="eastAsia"/>
        </w:rPr>
        <w:t xml:space="preserve">ifelong </w:t>
      </w:r>
      <w:r>
        <w:t>E</w:t>
      </w:r>
      <w:r>
        <w:rPr>
          <w:rFonts w:hint="eastAsia"/>
        </w:rPr>
        <w:t>ducation</w:t>
      </w:r>
      <w:r>
        <w:t xml:space="preserve"> policy</w:t>
      </w:r>
      <w:r>
        <w:rPr>
          <w:rFonts w:hint="eastAsia"/>
        </w:rPr>
        <w:t xml:space="preserve">. </w:t>
      </w:r>
      <w:r>
        <w:t>We present a new</w:t>
      </w:r>
      <w:r>
        <w:rPr>
          <w:rFonts w:hint="eastAsia"/>
        </w:rPr>
        <w:t xml:space="preserve"> </w:t>
      </w:r>
      <w:r>
        <w:t>framework</w:t>
      </w:r>
      <w:r>
        <w:rPr>
          <w:rFonts w:hint="eastAsia"/>
        </w:rPr>
        <w:t xml:space="preserve"> of community education </w:t>
      </w:r>
      <w:r>
        <w:t>that includes a theoretical component, emphasizing learning and participation principles. The organizational component includes traditional and nontraditional schools and other local organizations engaged in community education. The</w:t>
      </w:r>
      <w:r>
        <w:rPr>
          <w:rFonts w:hint="eastAsia"/>
        </w:rPr>
        <w:t xml:space="preserve"> </w:t>
      </w:r>
      <w:r>
        <w:t xml:space="preserve">program component includes community service, empowerment, and combined models. We also apply the framework to an </w:t>
      </w:r>
      <w:r w:rsidRPr="008D21CA">
        <w:rPr>
          <w:bCs/>
        </w:rPr>
        <w:t>ecolog</w:t>
      </w:r>
      <w:r>
        <w:rPr>
          <w:bCs/>
        </w:rPr>
        <w:t>ical-</w:t>
      </w:r>
      <w:proofErr w:type="spellStart"/>
      <w:r>
        <w:rPr>
          <w:bCs/>
        </w:rPr>
        <w:t>psychopolitical</w:t>
      </w:r>
      <w:proofErr w:type="spellEnd"/>
      <w:r>
        <w:rPr>
          <w:bCs/>
        </w:rPr>
        <w:t xml:space="preserve"> model </w:t>
      </w:r>
      <w:r w:rsidRPr="008D21CA">
        <w:rPr>
          <w:bCs/>
        </w:rPr>
        <w:t xml:space="preserve">of </w:t>
      </w:r>
      <w:r>
        <w:rPr>
          <w:bCs/>
        </w:rPr>
        <w:t>community education, which considers multilevel (</w:t>
      </w:r>
      <w:r>
        <w:t>individual, organizational, community/societal</w:t>
      </w:r>
      <w:r>
        <w:rPr>
          <w:bCs/>
        </w:rPr>
        <w:t xml:space="preserve">) processes of liberation or </w:t>
      </w:r>
      <w:r w:rsidRPr="008D21CA">
        <w:rPr>
          <w:bCs/>
        </w:rPr>
        <w:t>empowerment</w:t>
      </w:r>
      <w:r>
        <w:rPr>
          <w:bCs/>
        </w:rPr>
        <w:t xml:space="preserve"> across four environmental domains or forms of capital: sociocultural, physical, </w:t>
      </w:r>
      <w:proofErr w:type="gramStart"/>
      <w:r>
        <w:rPr>
          <w:bCs/>
        </w:rPr>
        <w:lastRenderedPageBreak/>
        <w:t>economic</w:t>
      </w:r>
      <w:proofErr w:type="gramEnd"/>
      <w:r>
        <w:rPr>
          <w:bCs/>
        </w:rPr>
        <w:t xml:space="preserve"> and political. </w:t>
      </w:r>
      <w:r>
        <w:t xml:space="preserve">We conclude by </w:t>
      </w:r>
      <w:r>
        <w:rPr>
          <w:rFonts w:hint="eastAsia"/>
        </w:rPr>
        <w:t>examin</w:t>
      </w:r>
      <w:r>
        <w:t>ing</w:t>
      </w:r>
      <w:r>
        <w:rPr>
          <w:rFonts w:hint="eastAsia"/>
        </w:rPr>
        <w:t xml:space="preserve"> two </w:t>
      </w:r>
      <w:r>
        <w:t>brief ethnographic case studie</w:t>
      </w:r>
      <w:r>
        <w:rPr>
          <w:rFonts w:hint="eastAsia"/>
        </w:rPr>
        <w:t xml:space="preserve">s </w:t>
      </w:r>
      <w:r>
        <w:t>of community education in Shanghai,</w:t>
      </w:r>
      <w:r>
        <w:rPr>
          <w:rFonts w:hint="eastAsia"/>
        </w:rPr>
        <w:t xml:space="preserve"> China</w:t>
      </w:r>
      <w:r>
        <w:t>.</w:t>
      </w:r>
    </w:p>
    <w:p w14:paraId="66DB462B" w14:textId="5C5669CA" w:rsidR="00187C71" w:rsidRPr="00604910" w:rsidRDefault="00187C71" w:rsidP="00FA396F">
      <w:pPr>
        <w:rPr>
          <w:b/>
        </w:rPr>
      </w:pPr>
      <w:r w:rsidRPr="006270C1">
        <w:rPr>
          <w:b/>
        </w:rPr>
        <w:t>Keywords</w:t>
      </w:r>
      <w:r w:rsidRPr="008D21CA">
        <w:t xml:space="preserve">: community education; </w:t>
      </w:r>
      <w:r>
        <w:t>popular education; adult education</w:t>
      </w:r>
      <w:r>
        <w:rPr>
          <w:rFonts w:hint="eastAsia"/>
        </w:rPr>
        <w:t>;</w:t>
      </w:r>
      <w:r>
        <w:t xml:space="preserve"> adult learning; </w:t>
      </w:r>
      <w:r w:rsidRPr="008D21CA">
        <w:t xml:space="preserve">empowerment; </w:t>
      </w:r>
      <w:r>
        <w:rPr>
          <w:rFonts w:hint="eastAsia"/>
        </w:rPr>
        <w:t>c</w:t>
      </w:r>
      <w:r>
        <w:t>itizen</w:t>
      </w:r>
      <w:r>
        <w:rPr>
          <w:rFonts w:hint="eastAsia"/>
        </w:rPr>
        <w:t xml:space="preserve"> partici</w:t>
      </w:r>
      <w:r>
        <w:t>p</w:t>
      </w:r>
      <w:r>
        <w:rPr>
          <w:rFonts w:hint="eastAsia"/>
        </w:rPr>
        <w:t>ation;</w:t>
      </w:r>
      <w:r>
        <w:t xml:space="preserve"> social capital</w:t>
      </w:r>
      <w:r>
        <w:rPr>
          <w:rFonts w:hint="eastAsia"/>
        </w:rPr>
        <w:t>;</w:t>
      </w:r>
      <w:r>
        <w:t xml:space="preserve"> </w:t>
      </w:r>
      <w:r w:rsidR="00D6663F">
        <w:t xml:space="preserve">China </w:t>
      </w:r>
      <w:r>
        <w:t>case studies</w:t>
      </w:r>
    </w:p>
    <w:p w14:paraId="536CFF54" w14:textId="77777777" w:rsidR="003E3208" w:rsidRDefault="003E3208" w:rsidP="003E3208">
      <w:pPr>
        <w:outlineLvl w:val="0"/>
        <w:rPr>
          <w:b/>
        </w:rPr>
      </w:pPr>
    </w:p>
    <w:p w14:paraId="6C7CCB54" w14:textId="52D714A2" w:rsidR="00103121" w:rsidRDefault="0054368B" w:rsidP="00FA396F">
      <w:pPr>
        <w:jc w:val="center"/>
        <w:outlineLvl w:val="0"/>
        <w:rPr>
          <w:b/>
        </w:rPr>
      </w:pPr>
      <w:r>
        <w:rPr>
          <w:b/>
        </w:rPr>
        <w:t>Toward</w:t>
      </w:r>
      <w:r w:rsidR="00103121" w:rsidRPr="008D21CA">
        <w:rPr>
          <w:b/>
        </w:rPr>
        <w:t xml:space="preserve"> </w:t>
      </w:r>
      <w:r w:rsidR="00103121">
        <w:rPr>
          <w:b/>
        </w:rPr>
        <w:t xml:space="preserve">an </w:t>
      </w:r>
      <w:r w:rsidR="00103121" w:rsidRPr="008D21CA">
        <w:rPr>
          <w:b/>
        </w:rPr>
        <w:t>Empowerment Model of Community Education in China</w:t>
      </w:r>
    </w:p>
    <w:p w14:paraId="203F6DFC" w14:textId="77777777" w:rsidR="003E3208" w:rsidRDefault="003E3208" w:rsidP="00FA396F">
      <w:pPr>
        <w:jc w:val="center"/>
        <w:outlineLvl w:val="0"/>
        <w:rPr>
          <w:b/>
        </w:rPr>
      </w:pPr>
    </w:p>
    <w:p w14:paraId="0A9144A3" w14:textId="77777777" w:rsidR="00A91DFB" w:rsidRPr="0074318B" w:rsidRDefault="00DD22F7" w:rsidP="00FA396F">
      <w:pPr>
        <w:jc w:val="center"/>
        <w:outlineLvl w:val="0"/>
        <w:rPr>
          <w:b/>
        </w:rPr>
      </w:pPr>
      <w:r w:rsidRPr="0074318B">
        <w:rPr>
          <w:b/>
        </w:rPr>
        <w:t>Introduction</w:t>
      </w:r>
    </w:p>
    <w:p w14:paraId="0202E315" w14:textId="1812F37B" w:rsidR="00C96B5E" w:rsidRPr="008D21CA" w:rsidRDefault="006818EE" w:rsidP="00FA396F">
      <w:pPr>
        <w:ind w:firstLine="720"/>
      </w:pPr>
      <w:r>
        <w:t>Despite</w:t>
      </w:r>
      <w:r w:rsidR="00DA2762" w:rsidRPr="008D21CA">
        <w:t xml:space="preserve"> many differences in the culture</w:t>
      </w:r>
      <w:r w:rsidR="0088176F">
        <w:t>s</w:t>
      </w:r>
      <w:r w:rsidR="00DA2762" w:rsidRPr="008D21CA">
        <w:t xml:space="preserve"> and politic</w:t>
      </w:r>
      <w:r w:rsidR="00A77373">
        <w:t>al</w:t>
      </w:r>
      <w:r w:rsidR="00DA2762" w:rsidRPr="008D21CA">
        <w:t xml:space="preserve"> system</w:t>
      </w:r>
      <w:r w:rsidR="00A77373">
        <w:t>s</w:t>
      </w:r>
      <w:r w:rsidR="00DA2762" w:rsidRPr="008D21CA">
        <w:t xml:space="preserve"> </w:t>
      </w:r>
      <w:r w:rsidR="00CF0873">
        <w:t>of</w:t>
      </w:r>
      <w:r w:rsidR="00CF0873" w:rsidRPr="008D21CA">
        <w:t xml:space="preserve"> </w:t>
      </w:r>
      <w:r w:rsidR="00A77373">
        <w:t>the United States (</w:t>
      </w:r>
      <w:r w:rsidR="00DA2762" w:rsidRPr="008D21CA">
        <w:t>U</w:t>
      </w:r>
      <w:r w:rsidR="00D37797">
        <w:t>.</w:t>
      </w:r>
      <w:r w:rsidR="00DA2762" w:rsidRPr="008D21CA">
        <w:t>S</w:t>
      </w:r>
      <w:r w:rsidR="00D37797">
        <w:t>.</w:t>
      </w:r>
      <w:r w:rsidR="00A77373">
        <w:t>)</w:t>
      </w:r>
      <w:r w:rsidR="00DA2762" w:rsidRPr="008D21CA">
        <w:t xml:space="preserve"> and China, educat</w:t>
      </w:r>
      <w:r w:rsidR="00A77373">
        <w:t xml:space="preserve">ors </w:t>
      </w:r>
      <w:r w:rsidR="00F76E03" w:rsidRPr="008D21CA">
        <w:t xml:space="preserve">in both countries </w:t>
      </w:r>
      <w:r w:rsidR="00ED660B">
        <w:t xml:space="preserve">have shared pedagogical ideas at different times </w:t>
      </w:r>
      <w:r w:rsidR="00CF0873">
        <w:t xml:space="preserve">over the past century. </w:t>
      </w:r>
      <w:r w:rsidR="00ED660B">
        <w:t xml:space="preserve">For example, in the early 1900s, many Chinese </w:t>
      </w:r>
      <w:r w:rsidR="00ED660B" w:rsidRPr="008D21CA">
        <w:t>academics</w:t>
      </w:r>
      <w:r w:rsidR="00ED660B">
        <w:t xml:space="preserve"> became</w:t>
      </w:r>
      <w:r w:rsidR="00ED660B" w:rsidRPr="008D21CA">
        <w:t xml:space="preserve"> </w:t>
      </w:r>
      <w:r w:rsidR="00DA2762" w:rsidRPr="008D21CA">
        <w:t xml:space="preserve">familiar with </w:t>
      </w:r>
      <w:r w:rsidR="00D37797">
        <w:t xml:space="preserve">the </w:t>
      </w:r>
      <w:r w:rsidR="00DA2762" w:rsidRPr="008D21CA">
        <w:t>education</w:t>
      </w:r>
      <w:r w:rsidR="00ED660B">
        <w:t>al</w:t>
      </w:r>
      <w:r w:rsidR="00DA2762" w:rsidRPr="008D21CA">
        <w:t xml:space="preserve"> </w:t>
      </w:r>
      <w:r w:rsidR="000D0C1E" w:rsidRPr="008D21CA">
        <w:t>philosophy</w:t>
      </w:r>
      <w:r w:rsidR="00ED660B">
        <w:t xml:space="preserve"> of American Pragmatist John Dewey (1916)</w:t>
      </w:r>
      <w:r w:rsidR="00DA2762" w:rsidRPr="008D21CA">
        <w:t>.</w:t>
      </w:r>
      <w:r w:rsidR="00E403C8">
        <w:t xml:space="preserve"> I</w:t>
      </w:r>
      <w:r w:rsidR="002F548D">
        <w:t xml:space="preserve">n </w:t>
      </w:r>
      <w:r w:rsidR="00D37797">
        <w:t>the current</w:t>
      </w:r>
      <w:r w:rsidR="004F7425">
        <w:t xml:space="preserve"> era of</w:t>
      </w:r>
      <w:r w:rsidR="00C96B5E" w:rsidRPr="008D21CA">
        <w:t xml:space="preserve"> </w:t>
      </w:r>
      <w:r w:rsidR="002F548D" w:rsidRPr="008D21CA">
        <w:t>global</w:t>
      </w:r>
      <w:r w:rsidR="000031BB">
        <w:t>ization</w:t>
      </w:r>
      <w:r w:rsidR="00C96B5E" w:rsidRPr="008D21CA">
        <w:t xml:space="preserve">, </w:t>
      </w:r>
      <w:r w:rsidR="00624EE6">
        <w:t xml:space="preserve">international </w:t>
      </w:r>
      <w:r w:rsidR="002F548D" w:rsidRPr="008D21CA">
        <w:t>exchange</w:t>
      </w:r>
      <w:r w:rsidR="00624EE6">
        <w:t>s</w:t>
      </w:r>
      <w:r w:rsidR="00C96B5E" w:rsidRPr="008D21CA">
        <w:t xml:space="preserve"> in </w:t>
      </w:r>
      <w:r w:rsidR="00624EE6">
        <w:t xml:space="preserve">both </w:t>
      </w:r>
      <w:r w:rsidR="00C96B5E" w:rsidRPr="008D21CA">
        <w:t xml:space="preserve">the academy and </w:t>
      </w:r>
      <w:r w:rsidR="00624EE6" w:rsidRPr="008D21CA">
        <w:t>pr</w:t>
      </w:r>
      <w:r w:rsidR="00624EE6">
        <w:t xml:space="preserve">ofessional </w:t>
      </w:r>
      <w:r w:rsidR="002F548D">
        <w:t>field</w:t>
      </w:r>
      <w:r w:rsidR="00C96B5E" w:rsidRPr="008D21CA">
        <w:t xml:space="preserve"> of education </w:t>
      </w:r>
      <w:r w:rsidR="00624EE6">
        <w:t>have increased</w:t>
      </w:r>
      <w:r w:rsidR="00CC485F">
        <w:t>,</w:t>
      </w:r>
      <w:r w:rsidR="00624EE6">
        <w:t xml:space="preserve"> wi</w:t>
      </w:r>
      <w:r w:rsidR="00D37797">
        <w:t>th greater attention to the Deweyan concept of</w:t>
      </w:r>
      <w:r w:rsidR="00C96B5E" w:rsidRPr="008D21CA">
        <w:t xml:space="preserve"> </w:t>
      </w:r>
      <w:r w:rsidR="00D37797">
        <w:t>c</w:t>
      </w:r>
      <w:r w:rsidR="0009352C" w:rsidRPr="008D21CA">
        <w:t>ommunity education</w:t>
      </w:r>
      <w:r w:rsidR="003603DB">
        <w:t>.</w:t>
      </w:r>
      <w:r w:rsidR="00D37797">
        <w:t xml:space="preserve"> </w:t>
      </w:r>
      <w:r w:rsidR="003603DB">
        <w:t>It is therefore ironic that community educators and developers</w:t>
      </w:r>
      <w:r w:rsidR="00D37797">
        <w:t xml:space="preserve"> </w:t>
      </w:r>
      <w:r w:rsidR="003603DB">
        <w:t xml:space="preserve">internationally </w:t>
      </w:r>
      <w:r w:rsidR="00A9504A">
        <w:t>may</w:t>
      </w:r>
      <w:r w:rsidR="00D37797">
        <w:t xml:space="preserve"> learn </w:t>
      </w:r>
      <w:r w:rsidR="00A9504A">
        <w:t xml:space="preserve">something </w:t>
      </w:r>
      <w:r w:rsidR="00D37797">
        <w:t>from the Chinese</w:t>
      </w:r>
      <w:r w:rsidR="003603DB">
        <w:t xml:space="preserve"> about this originally</w:t>
      </w:r>
      <w:r w:rsidR="00F26D4A">
        <w:t xml:space="preserve"> </w:t>
      </w:r>
      <w:r w:rsidR="003603DB">
        <w:t>Western idea</w:t>
      </w:r>
      <w:r w:rsidR="0009352C" w:rsidRPr="008D21CA">
        <w:t xml:space="preserve">. </w:t>
      </w:r>
      <w:r w:rsidR="0054368B">
        <w:t xml:space="preserve">Our </w:t>
      </w:r>
      <w:r w:rsidR="0054368B" w:rsidRPr="0054368B">
        <w:t xml:space="preserve">purpose </w:t>
      </w:r>
      <w:r w:rsidR="0054368B">
        <w:t>i</w:t>
      </w:r>
      <w:r w:rsidR="0054368B" w:rsidRPr="0054368B">
        <w:t xml:space="preserve">s to develop </w:t>
      </w:r>
      <w:r w:rsidR="0054368B">
        <w:t>a</w:t>
      </w:r>
      <w:r w:rsidR="0054368B" w:rsidRPr="0054368B">
        <w:t xml:space="preserve"> conceptual framework f</w:t>
      </w:r>
      <w:r w:rsidR="0054368B">
        <w:t>or</w:t>
      </w:r>
      <w:r w:rsidR="0054368B" w:rsidRPr="0054368B">
        <w:t xml:space="preserve"> community education</w:t>
      </w:r>
      <w:r w:rsidR="0054368B">
        <w:t xml:space="preserve"> based on empowerment and ecological principles and to briefly examine how two community organizations in Shanghai, China, reflect different parts of the model.</w:t>
      </w:r>
    </w:p>
    <w:p w14:paraId="43CE4324" w14:textId="1C398ABD" w:rsidR="00C108F0" w:rsidRDefault="00E26DAC" w:rsidP="00FA396F">
      <w:pPr>
        <w:ind w:firstLine="720"/>
      </w:pPr>
      <w:r>
        <w:t>We define c</w:t>
      </w:r>
      <w:r w:rsidR="00DA2762" w:rsidRPr="008D21CA">
        <w:t>ommunity education</w:t>
      </w:r>
      <w:r w:rsidR="00B24537">
        <w:t xml:space="preserve"> as </w:t>
      </w:r>
      <w:r w:rsidR="007D03AE" w:rsidRPr="007879D7">
        <w:rPr>
          <w:i/>
        </w:rPr>
        <w:t>organi</w:t>
      </w:r>
      <w:r w:rsidR="007A514F">
        <w:rPr>
          <w:i/>
        </w:rPr>
        <w:t>z</w:t>
      </w:r>
      <w:r w:rsidR="007D03AE" w:rsidRPr="007879D7">
        <w:rPr>
          <w:i/>
        </w:rPr>
        <w:t xml:space="preserve">ed </w:t>
      </w:r>
      <w:r w:rsidR="00B24537" w:rsidRPr="0074318B">
        <w:rPr>
          <w:i/>
        </w:rPr>
        <w:t>lifelong learning particularly by adults engaged in voluntary participation in collective efforts to address both individual and community needs</w:t>
      </w:r>
      <w:r w:rsidR="003B0644">
        <w:rPr>
          <w:rFonts w:hint="eastAsia"/>
        </w:rPr>
        <w:t xml:space="preserve"> (</w:t>
      </w:r>
      <w:r w:rsidR="0021616A">
        <w:t>Zhang</w:t>
      </w:r>
      <w:r w:rsidR="00D311E0">
        <w:t xml:space="preserve">, 2018, p. 10; </w:t>
      </w:r>
      <w:r w:rsidR="0091091F" w:rsidRPr="002130C5">
        <w:t xml:space="preserve">Ng &amp; </w:t>
      </w:r>
      <w:proofErr w:type="spellStart"/>
      <w:r w:rsidR="0091091F" w:rsidRPr="002130C5">
        <w:t>Madyaningrum</w:t>
      </w:r>
      <w:proofErr w:type="spellEnd"/>
      <w:r w:rsidR="0023662A">
        <w:t>, 2014</w:t>
      </w:r>
      <w:r w:rsidR="003B0644">
        <w:rPr>
          <w:rFonts w:hint="eastAsia"/>
        </w:rPr>
        <w:t>)</w:t>
      </w:r>
      <w:r>
        <w:t>. While it</w:t>
      </w:r>
      <w:r w:rsidR="007D3536">
        <w:t xml:space="preserve"> </w:t>
      </w:r>
      <w:r w:rsidR="00DA2762" w:rsidRPr="008D21CA">
        <w:t xml:space="preserve">has </w:t>
      </w:r>
      <w:r w:rsidR="007D3536">
        <w:t xml:space="preserve">faded </w:t>
      </w:r>
      <w:r w:rsidR="0024453C">
        <w:t xml:space="preserve">as a movement in the </w:t>
      </w:r>
      <w:r w:rsidR="00376569">
        <w:t>U.S.</w:t>
      </w:r>
      <w:r w:rsidR="0024453C">
        <w:t xml:space="preserve"> </w:t>
      </w:r>
      <w:r w:rsidR="00D86494">
        <w:t xml:space="preserve">(for example, the </w:t>
      </w:r>
      <w:r w:rsidR="00D86494" w:rsidRPr="0074318B">
        <w:rPr>
          <w:i/>
        </w:rPr>
        <w:t>Community Education Journal</w:t>
      </w:r>
      <w:r w:rsidR="00D86494">
        <w:rPr>
          <w:rStyle w:val="FootnoteReference"/>
          <w:i/>
        </w:rPr>
        <w:footnoteReference w:id="1"/>
      </w:r>
      <w:r w:rsidR="000031BB">
        <w:t xml:space="preserve"> </w:t>
      </w:r>
      <w:r w:rsidR="00D86494">
        <w:t>started in 1971 but folded in 2003)</w:t>
      </w:r>
      <w:r>
        <w:t>, i</w:t>
      </w:r>
      <w:r w:rsidR="00D86494">
        <w:t xml:space="preserve">n China community education has grown in </w:t>
      </w:r>
      <w:r w:rsidR="002F548D" w:rsidRPr="008D21CA">
        <w:t>popular</w:t>
      </w:r>
      <w:r w:rsidR="00D86494">
        <w:t>ity</w:t>
      </w:r>
      <w:r w:rsidR="00DA2762" w:rsidRPr="008D21CA">
        <w:t xml:space="preserve"> </w:t>
      </w:r>
      <w:r w:rsidR="00D86494">
        <w:t xml:space="preserve">as a </w:t>
      </w:r>
      <w:r w:rsidR="00DA2762" w:rsidRPr="008D21CA">
        <w:t xml:space="preserve">term and practice since the </w:t>
      </w:r>
      <w:r w:rsidR="000D5BA3">
        <w:rPr>
          <w:rFonts w:hint="eastAsia"/>
        </w:rPr>
        <w:t>200</w:t>
      </w:r>
      <w:r w:rsidR="000D5BA3" w:rsidRPr="008D21CA">
        <w:t>0s</w:t>
      </w:r>
      <w:r w:rsidR="00DA2762" w:rsidRPr="008D21CA">
        <w:t xml:space="preserve">. There have been </w:t>
      </w:r>
      <w:r w:rsidR="000D5BA3" w:rsidRPr="008D21CA">
        <w:t>2</w:t>
      </w:r>
      <w:r w:rsidR="000D5BA3">
        <w:rPr>
          <w:rFonts w:hint="eastAsia"/>
        </w:rPr>
        <w:t>28</w:t>
      </w:r>
      <w:r w:rsidR="000D5BA3" w:rsidRPr="008D21CA">
        <w:t xml:space="preserve"> </w:t>
      </w:r>
      <w:r w:rsidR="007159C8">
        <w:rPr>
          <w:rFonts w:hint="eastAsia"/>
        </w:rPr>
        <w:t>N</w:t>
      </w:r>
      <w:r w:rsidR="007159C8" w:rsidRPr="008D21CA">
        <w:t xml:space="preserve">ational </w:t>
      </w:r>
      <w:r w:rsidR="007159C8">
        <w:rPr>
          <w:rFonts w:hint="eastAsia"/>
        </w:rPr>
        <w:t>E</w:t>
      </w:r>
      <w:r w:rsidR="007159C8" w:rsidRPr="008D21CA">
        <w:t xml:space="preserve">xperimental </w:t>
      </w:r>
      <w:r w:rsidR="007159C8">
        <w:rPr>
          <w:rFonts w:hint="eastAsia"/>
        </w:rPr>
        <w:t>Region</w:t>
      </w:r>
      <w:r w:rsidR="007159C8" w:rsidRPr="008D21CA">
        <w:t xml:space="preserve">s </w:t>
      </w:r>
      <w:r w:rsidR="00DA2762" w:rsidRPr="008D21CA">
        <w:t xml:space="preserve">of </w:t>
      </w:r>
      <w:r w:rsidR="007159C8">
        <w:rPr>
          <w:rFonts w:hint="eastAsia"/>
        </w:rPr>
        <w:t>C</w:t>
      </w:r>
      <w:r w:rsidR="007159C8" w:rsidRPr="008D21CA">
        <w:t xml:space="preserve">ommunity </w:t>
      </w:r>
      <w:r w:rsidR="007159C8">
        <w:rPr>
          <w:rFonts w:hint="eastAsia"/>
        </w:rPr>
        <w:t>E</w:t>
      </w:r>
      <w:r w:rsidR="007159C8" w:rsidRPr="008D21CA">
        <w:t xml:space="preserve">ducation </w:t>
      </w:r>
      <w:r w:rsidR="00DA2762" w:rsidRPr="008D21CA">
        <w:t xml:space="preserve">and </w:t>
      </w:r>
      <w:r w:rsidR="000D5BA3" w:rsidRPr="008D21CA">
        <w:t>1</w:t>
      </w:r>
      <w:r w:rsidR="000D5BA3">
        <w:rPr>
          <w:rFonts w:hint="eastAsia"/>
        </w:rPr>
        <w:t>22</w:t>
      </w:r>
      <w:r w:rsidR="000D5BA3" w:rsidRPr="008D21CA">
        <w:t xml:space="preserve"> </w:t>
      </w:r>
      <w:r w:rsidR="007159C8">
        <w:rPr>
          <w:rFonts w:hint="eastAsia"/>
        </w:rPr>
        <w:t>N</w:t>
      </w:r>
      <w:r w:rsidR="007159C8" w:rsidRPr="008D21CA">
        <w:t xml:space="preserve">ational </w:t>
      </w:r>
      <w:r w:rsidR="007159C8">
        <w:rPr>
          <w:rFonts w:hint="eastAsia"/>
        </w:rPr>
        <w:t>D</w:t>
      </w:r>
      <w:r w:rsidR="007159C8">
        <w:t>emonstrati</w:t>
      </w:r>
      <w:r w:rsidR="007159C8">
        <w:rPr>
          <w:rFonts w:hint="eastAsia"/>
        </w:rPr>
        <w:t>ve</w:t>
      </w:r>
      <w:r w:rsidR="007159C8" w:rsidRPr="008D21CA">
        <w:t xml:space="preserve"> </w:t>
      </w:r>
      <w:r w:rsidR="007159C8">
        <w:rPr>
          <w:rFonts w:hint="eastAsia"/>
        </w:rPr>
        <w:t>Region</w:t>
      </w:r>
      <w:r w:rsidR="007159C8" w:rsidRPr="008D21CA">
        <w:t xml:space="preserve">s </w:t>
      </w:r>
      <w:r w:rsidR="00DA2762" w:rsidRPr="008D21CA">
        <w:t xml:space="preserve">of </w:t>
      </w:r>
      <w:r w:rsidR="007159C8">
        <w:rPr>
          <w:rFonts w:hint="eastAsia"/>
        </w:rPr>
        <w:t>C</w:t>
      </w:r>
      <w:r w:rsidR="007159C8" w:rsidRPr="008D21CA">
        <w:t xml:space="preserve">ommunity </w:t>
      </w:r>
      <w:r w:rsidR="007159C8">
        <w:rPr>
          <w:rFonts w:hint="eastAsia"/>
        </w:rPr>
        <w:t>E</w:t>
      </w:r>
      <w:r w:rsidR="007159C8" w:rsidRPr="008D21CA">
        <w:t xml:space="preserve">ducation </w:t>
      </w:r>
      <w:r w:rsidR="00DA2762" w:rsidRPr="008D21CA">
        <w:t xml:space="preserve">recognized by </w:t>
      </w:r>
      <w:r w:rsidR="00D03183">
        <w:t xml:space="preserve">the </w:t>
      </w:r>
      <w:r w:rsidR="00DA2762" w:rsidRPr="008D21CA">
        <w:t xml:space="preserve">Ministry of Education of the People’s Republic of China since </w:t>
      </w:r>
      <w:r w:rsidR="00D93DA7" w:rsidRPr="008D21CA">
        <w:t>200</w:t>
      </w:r>
      <w:r w:rsidR="00D93DA7">
        <w:rPr>
          <w:rFonts w:hint="eastAsia"/>
        </w:rPr>
        <w:t>1</w:t>
      </w:r>
      <w:r w:rsidR="00DA2762" w:rsidRPr="008D21CA">
        <w:t xml:space="preserve">. </w:t>
      </w:r>
      <w:r w:rsidR="000D32BC" w:rsidRPr="008D21CA">
        <w:t xml:space="preserve">Chinese community </w:t>
      </w:r>
      <w:r w:rsidR="002F548D" w:rsidRPr="008D21CA">
        <w:t>education</w:t>
      </w:r>
      <w:r w:rsidR="000D32BC" w:rsidRPr="008D21CA">
        <w:t xml:space="preserve"> researchers and practitioners have learne</w:t>
      </w:r>
      <w:r w:rsidR="00684831">
        <w:t xml:space="preserve">d much from their </w:t>
      </w:r>
      <w:r w:rsidR="00D20BC6">
        <w:t xml:space="preserve">U.S. </w:t>
      </w:r>
      <w:r w:rsidR="00684831">
        <w:t>coun</w:t>
      </w:r>
      <w:r w:rsidR="00FF595B">
        <w:t>terparts</w:t>
      </w:r>
      <w:r w:rsidR="00931B56">
        <w:t xml:space="preserve"> </w:t>
      </w:r>
      <w:r w:rsidR="00FF595B">
        <w:t xml:space="preserve">and have </w:t>
      </w:r>
      <w:r w:rsidR="00931B56">
        <w:t>many applic</w:t>
      </w:r>
      <w:r w:rsidR="00FF595B">
        <w:t xml:space="preserve">ations and observations to offer. </w:t>
      </w:r>
      <w:r w:rsidR="000D271A" w:rsidRPr="008D21CA">
        <w:t>In this</w:t>
      </w:r>
      <w:r w:rsidR="00931B56">
        <w:t xml:space="preserve"> </w:t>
      </w:r>
      <w:r w:rsidR="000D271A" w:rsidRPr="008D21CA">
        <w:t xml:space="preserve">article, we first </w:t>
      </w:r>
      <w:r w:rsidR="00B24537">
        <w:t xml:space="preserve">define and </w:t>
      </w:r>
      <w:r w:rsidR="000D271A" w:rsidRPr="008D21CA">
        <w:t>provide a conceptual framework of community education</w:t>
      </w:r>
      <w:r w:rsidR="007A4AFF">
        <w:t xml:space="preserve"> (see Table 1)</w:t>
      </w:r>
      <w:r w:rsidR="000D271A" w:rsidRPr="008D21CA">
        <w:t xml:space="preserve">. </w:t>
      </w:r>
      <w:r w:rsidR="00FF595B">
        <w:t>W</w:t>
      </w:r>
      <w:r w:rsidR="000D271A" w:rsidRPr="008D21CA">
        <w:t xml:space="preserve">e </w:t>
      </w:r>
      <w:r w:rsidR="00721AEF">
        <w:t xml:space="preserve">then </w:t>
      </w:r>
      <w:r w:rsidR="000D271A" w:rsidRPr="008D21CA">
        <w:t xml:space="preserve">focus on the empowerment model of community education and </w:t>
      </w:r>
      <w:r w:rsidR="007F1C0D">
        <w:t>conclude with a brief description and analysis of</w:t>
      </w:r>
      <w:r w:rsidR="007F1C0D" w:rsidRPr="008D21CA">
        <w:t xml:space="preserve"> </w:t>
      </w:r>
      <w:r w:rsidR="000D271A" w:rsidRPr="008D21CA">
        <w:t xml:space="preserve">two </w:t>
      </w:r>
      <w:r w:rsidR="007F1C0D">
        <w:t xml:space="preserve">case </w:t>
      </w:r>
      <w:r w:rsidR="000D271A" w:rsidRPr="008D21CA">
        <w:t xml:space="preserve">examples from China. </w:t>
      </w:r>
    </w:p>
    <w:p w14:paraId="668C2A75" w14:textId="77777777" w:rsidR="00826D1B" w:rsidRPr="008D21CA" w:rsidRDefault="00826D1B" w:rsidP="00FA396F">
      <w:pPr>
        <w:ind w:firstLine="720"/>
      </w:pPr>
    </w:p>
    <w:p w14:paraId="5AF2A3DB" w14:textId="77777777" w:rsidR="00C108F0" w:rsidRPr="008D21CA" w:rsidRDefault="00C108F0" w:rsidP="00FA396F">
      <w:pPr>
        <w:outlineLvl w:val="0"/>
      </w:pPr>
      <w:r w:rsidRPr="008D21CA">
        <w:rPr>
          <w:b/>
        </w:rPr>
        <w:t xml:space="preserve">Community education: </w:t>
      </w:r>
      <w:r w:rsidR="00DD22F7">
        <w:rPr>
          <w:b/>
        </w:rPr>
        <w:t>A</w:t>
      </w:r>
      <w:r w:rsidRPr="008D21CA">
        <w:rPr>
          <w:b/>
        </w:rPr>
        <w:t xml:space="preserve"> conceptual framework</w:t>
      </w:r>
    </w:p>
    <w:p w14:paraId="2984E8FE" w14:textId="0EC987E8" w:rsidR="00D127FC" w:rsidRDefault="00C871E9" w:rsidP="00FA396F">
      <w:pPr>
        <w:ind w:firstLine="720"/>
        <w:rPr>
          <w:bCs/>
        </w:rPr>
      </w:pPr>
      <w:r>
        <w:t>D</w:t>
      </w:r>
      <w:r w:rsidRPr="008D21CA">
        <w:t>ifferent</w:t>
      </w:r>
      <w:r>
        <w:t xml:space="preserve"> historical and cultural</w:t>
      </w:r>
      <w:r w:rsidRPr="008D21CA">
        <w:t xml:space="preserve"> influences </w:t>
      </w:r>
      <w:r>
        <w:t>led to</w:t>
      </w:r>
      <w:r w:rsidRPr="008D21CA">
        <w:t xml:space="preserve"> different understandings of </w:t>
      </w:r>
      <w:r>
        <w:t xml:space="preserve">the </w:t>
      </w:r>
      <w:r w:rsidRPr="008D21CA">
        <w:t xml:space="preserve">concept </w:t>
      </w:r>
      <w:r>
        <w:t xml:space="preserve">of </w:t>
      </w:r>
      <w:r w:rsidRPr="008D21CA">
        <w:t xml:space="preserve">community education. </w:t>
      </w:r>
      <w:r>
        <w:t>I</w:t>
      </w:r>
      <w:r w:rsidR="00D37889">
        <w:t>ts earliest</w:t>
      </w:r>
      <w:r w:rsidR="006A367E">
        <w:t xml:space="preserve"> roots </w:t>
      </w:r>
      <w:r>
        <w:t>can be found in</w:t>
      </w:r>
      <w:r w:rsidR="006A367E">
        <w:t xml:space="preserve"> the </w:t>
      </w:r>
      <w:r w:rsidR="00F6319D">
        <w:t xml:space="preserve">Northern </w:t>
      </w:r>
      <w:r w:rsidR="006A367E">
        <w:t>European folk school movement starting in the 1800s</w:t>
      </w:r>
      <w:r w:rsidR="00DD75E8">
        <w:t xml:space="preserve">, including </w:t>
      </w:r>
      <w:r w:rsidR="00E45E6A" w:rsidRPr="00E45E6A">
        <w:t xml:space="preserve">the Swedish tradition of </w:t>
      </w:r>
      <w:proofErr w:type="spellStart"/>
      <w:r w:rsidR="00E45E6A" w:rsidRPr="00CD2650">
        <w:rPr>
          <w:i/>
        </w:rPr>
        <w:t>Folkbildning</w:t>
      </w:r>
      <w:proofErr w:type="spellEnd"/>
      <w:r w:rsidR="00D37889">
        <w:t>, meaning people’s learning and development (or “popular</w:t>
      </w:r>
      <w:r w:rsidR="00E45E6A">
        <w:t xml:space="preserve"> </w:t>
      </w:r>
      <w:r w:rsidR="00D37889">
        <w:t xml:space="preserve">education”), </w:t>
      </w:r>
      <w:r w:rsidR="00E45E6A">
        <w:t xml:space="preserve">focused on </w:t>
      </w:r>
      <w:r w:rsidR="00E45E6A" w:rsidRPr="00E45E6A">
        <w:t xml:space="preserve">the relationship between </w:t>
      </w:r>
      <w:r w:rsidR="00E45E6A" w:rsidRPr="00E45E6A">
        <w:lastRenderedPageBreak/>
        <w:t>lifelong learning, power and democracy in society</w:t>
      </w:r>
      <w:r w:rsidR="00E45E6A">
        <w:t xml:space="preserve"> (</w:t>
      </w:r>
      <w:proofErr w:type="spellStart"/>
      <w:r w:rsidR="00E45E6A" w:rsidRPr="00E45E6A">
        <w:t>Laginder</w:t>
      </w:r>
      <w:proofErr w:type="spellEnd"/>
      <w:r w:rsidR="003E3236">
        <w:t xml:space="preserve"> et al.</w:t>
      </w:r>
      <w:r w:rsidR="00957998">
        <w:t xml:space="preserve"> </w:t>
      </w:r>
      <w:r w:rsidR="00E45E6A">
        <w:t>2013)</w:t>
      </w:r>
      <w:r w:rsidR="00DC0F82">
        <w:t xml:space="preserve">. </w:t>
      </w:r>
      <w:r w:rsidR="00153103">
        <w:t>Denmark</w:t>
      </w:r>
      <w:r w:rsidR="00DC0F82">
        <w:t xml:space="preserve"> developed similar folk schools</w:t>
      </w:r>
      <w:r w:rsidR="00646B37" w:rsidRPr="00B33A3F">
        <w:rPr>
          <w:bCs/>
        </w:rPr>
        <w:t>.</w:t>
      </w:r>
    </w:p>
    <w:p w14:paraId="27AFBEDA" w14:textId="77777777" w:rsidR="00826D1B" w:rsidRDefault="00826D1B" w:rsidP="00826D1B">
      <w:pPr>
        <w:ind w:firstLine="720"/>
      </w:pPr>
      <w:r w:rsidRPr="008D21CA">
        <w:t xml:space="preserve">The concept of community education </w:t>
      </w:r>
      <w:r>
        <w:t>took hold</w:t>
      </w:r>
      <w:r w:rsidRPr="008D21CA">
        <w:t xml:space="preserve"> </w:t>
      </w:r>
      <w:r>
        <w:t xml:space="preserve">in the U.S. </w:t>
      </w:r>
      <w:r>
        <w:rPr>
          <w:rFonts w:hint="eastAsia"/>
        </w:rPr>
        <w:t xml:space="preserve">in </w:t>
      </w:r>
      <w:r>
        <w:t xml:space="preserve">the early 1900s. </w:t>
      </w:r>
      <w:r w:rsidRPr="008D21CA">
        <w:t>Its theor</w:t>
      </w:r>
      <w:r>
        <w:t>etical</w:t>
      </w:r>
      <w:r w:rsidRPr="008D21CA">
        <w:t xml:space="preserve"> basis c</w:t>
      </w:r>
      <w:r>
        <w:t>an</w:t>
      </w:r>
      <w:r w:rsidRPr="008D21CA">
        <w:t xml:space="preserve"> be dated to Dewey’s </w:t>
      </w:r>
      <w:r>
        <w:t xml:space="preserve">(1916) </w:t>
      </w:r>
      <w:r w:rsidRPr="008D21CA">
        <w:t>education</w:t>
      </w:r>
      <w:r>
        <w:t>al</w:t>
      </w:r>
      <w:r w:rsidRPr="008D21CA">
        <w:t xml:space="preserve"> philo</w:t>
      </w:r>
      <w:r>
        <w:t>so</w:t>
      </w:r>
      <w:r w:rsidRPr="008D21CA">
        <w:t>phy</w:t>
      </w:r>
      <w:r>
        <w:t>, which emphasized the critical role of a well-educated and engaged populace for community development and the proper functioning of democratic forms of governance at all levels (</w:t>
      </w:r>
      <w:proofErr w:type="spellStart"/>
      <w:r>
        <w:t>Cremin</w:t>
      </w:r>
      <w:proofErr w:type="spellEnd"/>
      <w:r>
        <w:t xml:space="preserve"> 1990)</w:t>
      </w:r>
      <w:r w:rsidRPr="008D21CA">
        <w:t>.</w:t>
      </w:r>
      <w:r>
        <w:t xml:space="preserve"> </w:t>
      </w:r>
      <w:proofErr w:type="spellStart"/>
      <w:r w:rsidRPr="008D21CA">
        <w:t>Minzey</w:t>
      </w:r>
      <w:proofErr w:type="spellEnd"/>
      <w:r>
        <w:t xml:space="preserve"> and</w:t>
      </w:r>
      <w:r w:rsidRPr="008D21CA">
        <w:t xml:space="preserve"> </w:t>
      </w:r>
      <w:proofErr w:type="spellStart"/>
      <w:r w:rsidRPr="008D21CA">
        <w:t>LeTarte</w:t>
      </w:r>
      <w:proofErr w:type="spellEnd"/>
      <w:r>
        <w:t xml:space="preserve"> (</w:t>
      </w:r>
      <w:r w:rsidRPr="008D21CA">
        <w:t>1972</w:t>
      </w:r>
      <w:r>
        <w:t xml:space="preserve">) identified the community school as the original site for delivery of community education programs addressing </w:t>
      </w:r>
      <w:r w:rsidRPr="008D21CA">
        <w:t>“the many problems of a community and ways of solving these problems through community action”</w:t>
      </w:r>
      <w:r>
        <w:t xml:space="preserve"> </w:t>
      </w:r>
      <w:r w:rsidRPr="008D21CA">
        <w:t>(p. 11)</w:t>
      </w:r>
      <w:r>
        <w:t>. For example,</w:t>
      </w:r>
      <w:r w:rsidRPr="008D21CA">
        <w:t xml:space="preserve"> </w:t>
      </w:r>
      <w:r>
        <w:t>“</w:t>
      </w:r>
      <w:r w:rsidRPr="008D21CA">
        <w:t>community schoo</w:t>
      </w:r>
      <w:r>
        <w:t xml:space="preserve">l” programs in the state of Michigan </w:t>
      </w:r>
      <w:r w:rsidRPr="008D21CA">
        <w:t xml:space="preserve">in </w:t>
      </w:r>
      <w:r>
        <w:t xml:space="preserve">the </w:t>
      </w:r>
      <w:r w:rsidRPr="008D21CA">
        <w:t>1930s</w:t>
      </w:r>
      <w:r>
        <w:rPr>
          <w:rFonts w:hint="eastAsia"/>
        </w:rPr>
        <w:t xml:space="preserve"> focused on reducing juvenile delinquency through expanded recreation opportunities and later widened to include adult recreation and other programs</w:t>
      </w:r>
      <w:r>
        <w:t xml:space="preserve"> </w:t>
      </w:r>
      <w:r>
        <w:rPr>
          <w:rFonts w:hint="eastAsia"/>
        </w:rPr>
        <w:t xml:space="preserve">(Decker, </w:t>
      </w:r>
      <w:r w:rsidRPr="00727DC0">
        <w:t>19</w:t>
      </w:r>
      <w:r>
        <w:rPr>
          <w:rFonts w:hint="eastAsia"/>
        </w:rPr>
        <w:t>99</w:t>
      </w:r>
      <w:r>
        <w:t>)</w:t>
      </w:r>
      <w:r>
        <w:rPr>
          <w:rFonts w:hint="eastAsia"/>
        </w:rPr>
        <w:t>.</w:t>
      </w:r>
      <w:r>
        <w:t xml:space="preserve"> </w:t>
      </w:r>
    </w:p>
    <w:p w14:paraId="646F94E3" w14:textId="77777777" w:rsidR="00826D1B" w:rsidRDefault="00826D1B" w:rsidP="00FA396F">
      <w:pPr>
        <w:ind w:firstLine="720"/>
      </w:pPr>
    </w:p>
    <w:p w14:paraId="47FCE4FA" w14:textId="77777777" w:rsidR="00826D1B" w:rsidRDefault="00826D1B" w:rsidP="00826D1B">
      <w:pPr>
        <w:outlineLvl w:val="0"/>
        <w:rPr>
          <w:b/>
        </w:rPr>
      </w:pPr>
      <w:r w:rsidRPr="008D21CA">
        <w:rPr>
          <w:b/>
        </w:rPr>
        <w:t>Table 1</w:t>
      </w:r>
      <w:r>
        <w:rPr>
          <w:b/>
        </w:rPr>
        <w:t>.</w:t>
      </w:r>
      <w:r w:rsidRPr="008D21CA">
        <w:rPr>
          <w:b/>
        </w:rPr>
        <w:t xml:space="preserve"> </w:t>
      </w:r>
      <w:r w:rsidRPr="00320E6C">
        <w:rPr>
          <w:b/>
        </w:rPr>
        <w:t>Comprehensive</w:t>
      </w:r>
      <w:r w:rsidRPr="00821A93">
        <w:rPr>
          <w:b/>
        </w:rPr>
        <w:t xml:space="preserve"> Community Education Framework</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880"/>
        <w:gridCol w:w="3240"/>
      </w:tblGrid>
      <w:tr w:rsidR="00826D1B" w:rsidRPr="008928B7" w14:paraId="5FD6A325" w14:textId="77777777" w:rsidTr="006A6D89">
        <w:tc>
          <w:tcPr>
            <w:tcW w:w="9000" w:type="dxa"/>
            <w:gridSpan w:val="3"/>
            <w:shd w:val="clear" w:color="auto" w:fill="auto"/>
          </w:tcPr>
          <w:p w14:paraId="4A920BAC" w14:textId="77777777" w:rsidR="00826D1B" w:rsidRPr="008928B7" w:rsidRDefault="00826D1B" w:rsidP="006A6D89">
            <w:pPr>
              <w:jc w:val="center"/>
              <w:rPr>
                <w:szCs w:val="21"/>
              </w:rPr>
            </w:pPr>
            <w:r>
              <w:rPr>
                <w:b/>
                <w:szCs w:val="21"/>
              </w:rPr>
              <w:t>Theoretical</w:t>
            </w:r>
            <w:r w:rsidRPr="008928B7">
              <w:rPr>
                <w:b/>
                <w:szCs w:val="21"/>
              </w:rPr>
              <w:t xml:space="preserve"> component</w:t>
            </w:r>
          </w:p>
        </w:tc>
      </w:tr>
      <w:tr w:rsidR="00826D1B" w:rsidRPr="008928B7" w14:paraId="6691AE5A" w14:textId="77777777" w:rsidTr="006A6D89">
        <w:tc>
          <w:tcPr>
            <w:tcW w:w="2880" w:type="dxa"/>
            <w:shd w:val="clear" w:color="auto" w:fill="auto"/>
          </w:tcPr>
          <w:p w14:paraId="483D9E3A" w14:textId="77777777" w:rsidR="00826D1B" w:rsidRPr="008928B7" w:rsidRDefault="00826D1B" w:rsidP="006A6D89">
            <w:pPr>
              <w:pStyle w:val="ColorfulList-Accent11"/>
              <w:ind w:firstLineChars="0" w:firstLine="0"/>
              <w:jc w:val="center"/>
              <w:rPr>
                <w:szCs w:val="21"/>
              </w:rPr>
            </w:pPr>
            <w:r w:rsidRPr="008928B7">
              <w:rPr>
                <w:b/>
                <w:szCs w:val="21"/>
              </w:rPr>
              <w:t>Education and society</w:t>
            </w:r>
          </w:p>
        </w:tc>
        <w:tc>
          <w:tcPr>
            <w:tcW w:w="2880" w:type="dxa"/>
            <w:shd w:val="clear" w:color="auto" w:fill="auto"/>
          </w:tcPr>
          <w:p w14:paraId="7EEC0476" w14:textId="77777777" w:rsidR="00826D1B" w:rsidRPr="008928B7" w:rsidRDefault="00826D1B" w:rsidP="006A6D89">
            <w:pPr>
              <w:pStyle w:val="ColorfulList-Accent11"/>
              <w:ind w:firstLineChars="0" w:firstLine="0"/>
              <w:jc w:val="center"/>
              <w:rPr>
                <w:szCs w:val="21"/>
              </w:rPr>
            </w:pPr>
            <w:r w:rsidRPr="008928B7">
              <w:rPr>
                <w:b/>
                <w:szCs w:val="21"/>
              </w:rPr>
              <w:t>School and community</w:t>
            </w:r>
          </w:p>
        </w:tc>
        <w:tc>
          <w:tcPr>
            <w:tcW w:w="3240" w:type="dxa"/>
            <w:shd w:val="clear" w:color="auto" w:fill="auto"/>
          </w:tcPr>
          <w:p w14:paraId="3F742A90" w14:textId="77777777" w:rsidR="00826D1B" w:rsidRPr="008928B7" w:rsidRDefault="00826D1B" w:rsidP="006A6D89">
            <w:pPr>
              <w:pStyle w:val="ColorfulList-Accent11"/>
              <w:ind w:firstLineChars="0" w:firstLine="0"/>
              <w:jc w:val="center"/>
              <w:rPr>
                <w:szCs w:val="21"/>
              </w:rPr>
            </w:pPr>
            <w:r w:rsidRPr="008928B7">
              <w:rPr>
                <w:b/>
                <w:szCs w:val="21"/>
              </w:rPr>
              <w:t>Learning and participation</w:t>
            </w:r>
          </w:p>
        </w:tc>
      </w:tr>
      <w:tr w:rsidR="00826D1B" w:rsidRPr="008928B7" w14:paraId="08E84AD3" w14:textId="77777777" w:rsidTr="006A6D89">
        <w:tc>
          <w:tcPr>
            <w:tcW w:w="2880" w:type="dxa"/>
            <w:shd w:val="clear" w:color="auto" w:fill="auto"/>
          </w:tcPr>
          <w:p w14:paraId="7DDA9CF1" w14:textId="77777777" w:rsidR="00826D1B" w:rsidRPr="00E77AC6" w:rsidRDefault="00826D1B" w:rsidP="006A6D89">
            <w:pPr>
              <w:pStyle w:val="ListParagraph"/>
              <w:ind w:left="246" w:firstLineChars="0" w:hanging="246"/>
              <w:rPr>
                <w:rFonts w:ascii="Times New Roman" w:hAnsi="Times New Roman"/>
                <w:szCs w:val="21"/>
              </w:rPr>
            </w:pPr>
            <w:r w:rsidRPr="00E77AC6">
              <w:rPr>
                <w:rFonts w:ascii="Times New Roman" w:hAnsi="Times New Roman"/>
                <w:szCs w:val="21"/>
              </w:rPr>
              <w:t>Interdependence of formal and informal education with society</w:t>
            </w:r>
          </w:p>
          <w:p w14:paraId="46C3B91E" w14:textId="77777777" w:rsidR="00826D1B" w:rsidRPr="008928B7" w:rsidRDefault="00826D1B" w:rsidP="006A6D89">
            <w:pPr>
              <w:pStyle w:val="ColorfulList-Accent11"/>
              <w:ind w:firstLineChars="0" w:firstLine="0"/>
              <w:rPr>
                <w:szCs w:val="21"/>
              </w:rPr>
            </w:pPr>
            <w:r>
              <w:rPr>
                <w:szCs w:val="21"/>
              </w:rPr>
              <w:t>L</w:t>
            </w:r>
            <w:r w:rsidRPr="00AC293B">
              <w:rPr>
                <w:szCs w:val="21"/>
              </w:rPr>
              <w:t>earning society</w:t>
            </w:r>
          </w:p>
        </w:tc>
        <w:tc>
          <w:tcPr>
            <w:tcW w:w="2880" w:type="dxa"/>
            <w:shd w:val="clear" w:color="auto" w:fill="auto"/>
          </w:tcPr>
          <w:p w14:paraId="5DA19F92" w14:textId="77777777" w:rsidR="00826D1B" w:rsidRPr="008928B7" w:rsidRDefault="00826D1B" w:rsidP="006A6D89">
            <w:pPr>
              <w:pStyle w:val="ColorfulList-Accent11"/>
              <w:ind w:left="338" w:firstLineChars="0" w:hanging="338"/>
              <w:rPr>
                <w:szCs w:val="21"/>
              </w:rPr>
            </w:pPr>
            <w:r w:rsidRPr="008928B7">
              <w:rPr>
                <w:szCs w:val="21"/>
              </w:rPr>
              <w:t>School-family-community partnership</w:t>
            </w:r>
          </w:p>
          <w:p w14:paraId="1C737E8E" w14:textId="77777777" w:rsidR="00826D1B" w:rsidRPr="008928B7" w:rsidRDefault="00826D1B" w:rsidP="006A6D89">
            <w:pPr>
              <w:pStyle w:val="ColorfulList-Accent11"/>
              <w:ind w:firstLineChars="0" w:firstLine="0"/>
              <w:rPr>
                <w:szCs w:val="21"/>
              </w:rPr>
            </w:pPr>
            <w:r w:rsidRPr="008928B7">
              <w:rPr>
                <w:szCs w:val="21"/>
              </w:rPr>
              <w:t>Learning community</w:t>
            </w:r>
          </w:p>
        </w:tc>
        <w:tc>
          <w:tcPr>
            <w:tcW w:w="3240" w:type="dxa"/>
            <w:shd w:val="clear" w:color="auto" w:fill="auto"/>
          </w:tcPr>
          <w:p w14:paraId="15CAD140" w14:textId="77777777" w:rsidR="00826D1B" w:rsidRPr="008928B7" w:rsidRDefault="00826D1B" w:rsidP="006A6D89">
            <w:pPr>
              <w:pStyle w:val="ColorfulList-Accent11"/>
              <w:ind w:firstLineChars="0" w:firstLine="0"/>
              <w:rPr>
                <w:szCs w:val="21"/>
              </w:rPr>
            </w:pPr>
            <w:r w:rsidRPr="008928B7">
              <w:rPr>
                <w:szCs w:val="21"/>
              </w:rPr>
              <w:t xml:space="preserve">Lifelong learning </w:t>
            </w:r>
          </w:p>
          <w:p w14:paraId="20CA388D" w14:textId="77777777" w:rsidR="00826D1B" w:rsidRPr="008928B7" w:rsidRDefault="00826D1B" w:rsidP="006A6D89">
            <w:pPr>
              <w:pStyle w:val="ColorfulList-Accent11"/>
              <w:ind w:firstLineChars="0" w:firstLine="0"/>
              <w:rPr>
                <w:szCs w:val="21"/>
              </w:rPr>
            </w:pPr>
            <w:r w:rsidRPr="008928B7">
              <w:rPr>
                <w:szCs w:val="21"/>
              </w:rPr>
              <w:t>Citizen participation</w:t>
            </w:r>
          </w:p>
        </w:tc>
      </w:tr>
      <w:tr w:rsidR="00826D1B" w:rsidRPr="008928B7" w14:paraId="403F1477" w14:textId="77777777" w:rsidTr="006A6D89">
        <w:tc>
          <w:tcPr>
            <w:tcW w:w="9000" w:type="dxa"/>
            <w:gridSpan w:val="3"/>
            <w:shd w:val="clear" w:color="auto" w:fill="auto"/>
          </w:tcPr>
          <w:p w14:paraId="528B2CB6" w14:textId="77777777" w:rsidR="00826D1B" w:rsidRPr="008928B7" w:rsidRDefault="00826D1B" w:rsidP="006A6D89">
            <w:pPr>
              <w:jc w:val="center"/>
              <w:rPr>
                <w:b/>
                <w:szCs w:val="21"/>
              </w:rPr>
            </w:pPr>
            <w:r w:rsidRPr="008928B7">
              <w:rPr>
                <w:b/>
                <w:szCs w:val="21"/>
              </w:rPr>
              <w:t>Organizational component</w:t>
            </w:r>
          </w:p>
        </w:tc>
      </w:tr>
      <w:tr w:rsidR="00826D1B" w:rsidRPr="008928B7" w14:paraId="526593D1" w14:textId="77777777" w:rsidTr="006A6D89">
        <w:trPr>
          <w:trHeight w:val="243"/>
        </w:trPr>
        <w:tc>
          <w:tcPr>
            <w:tcW w:w="2880" w:type="dxa"/>
            <w:shd w:val="clear" w:color="auto" w:fill="auto"/>
          </w:tcPr>
          <w:p w14:paraId="4F00E49C" w14:textId="77777777" w:rsidR="00826D1B" w:rsidRPr="008928B7" w:rsidRDefault="00826D1B" w:rsidP="006A6D89">
            <w:pPr>
              <w:pStyle w:val="ColorfulList-Accent11"/>
              <w:ind w:firstLineChars="0" w:firstLine="0"/>
              <w:jc w:val="center"/>
              <w:rPr>
                <w:b/>
                <w:szCs w:val="21"/>
              </w:rPr>
            </w:pPr>
            <w:r>
              <w:rPr>
                <w:b/>
                <w:szCs w:val="21"/>
              </w:rPr>
              <w:t>Traditional</w:t>
            </w:r>
            <w:r w:rsidRPr="008928B7">
              <w:rPr>
                <w:b/>
                <w:szCs w:val="21"/>
              </w:rPr>
              <w:t xml:space="preserve"> school based </w:t>
            </w:r>
          </w:p>
        </w:tc>
        <w:tc>
          <w:tcPr>
            <w:tcW w:w="2880" w:type="dxa"/>
            <w:shd w:val="clear" w:color="auto" w:fill="auto"/>
          </w:tcPr>
          <w:p w14:paraId="704F042B" w14:textId="77777777" w:rsidR="00826D1B" w:rsidRPr="008928B7" w:rsidRDefault="00826D1B" w:rsidP="006A6D89">
            <w:pPr>
              <w:pStyle w:val="ColorfulList-Accent11"/>
              <w:ind w:firstLineChars="0" w:firstLine="0"/>
              <w:jc w:val="center"/>
              <w:rPr>
                <w:b/>
                <w:szCs w:val="21"/>
              </w:rPr>
            </w:pPr>
            <w:r w:rsidRPr="008928B7">
              <w:rPr>
                <w:b/>
                <w:szCs w:val="21"/>
              </w:rPr>
              <w:t>Non</w:t>
            </w:r>
            <w:r>
              <w:rPr>
                <w:b/>
                <w:szCs w:val="21"/>
              </w:rPr>
              <w:t>tradition</w:t>
            </w:r>
            <w:r w:rsidRPr="008928B7">
              <w:rPr>
                <w:b/>
                <w:szCs w:val="21"/>
              </w:rPr>
              <w:t xml:space="preserve">al school based </w:t>
            </w:r>
          </w:p>
        </w:tc>
        <w:tc>
          <w:tcPr>
            <w:tcW w:w="3240" w:type="dxa"/>
            <w:shd w:val="clear" w:color="auto" w:fill="auto"/>
          </w:tcPr>
          <w:p w14:paraId="225FDB1C" w14:textId="77777777" w:rsidR="00826D1B" w:rsidRPr="008928B7" w:rsidRDefault="00826D1B" w:rsidP="006A6D89">
            <w:pPr>
              <w:pStyle w:val="ColorfulList-Accent11"/>
              <w:ind w:firstLineChars="0" w:firstLine="0"/>
              <w:jc w:val="center"/>
              <w:rPr>
                <w:b/>
                <w:szCs w:val="21"/>
              </w:rPr>
            </w:pPr>
            <w:r w:rsidRPr="008928B7">
              <w:rPr>
                <w:b/>
                <w:szCs w:val="21"/>
              </w:rPr>
              <w:t xml:space="preserve">Non-school based </w:t>
            </w:r>
          </w:p>
        </w:tc>
      </w:tr>
      <w:tr w:rsidR="00826D1B" w:rsidRPr="008928B7" w14:paraId="6BA64712" w14:textId="77777777" w:rsidTr="006A6D89">
        <w:trPr>
          <w:trHeight w:val="347"/>
        </w:trPr>
        <w:tc>
          <w:tcPr>
            <w:tcW w:w="2880" w:type="dxa"/>
            <w:shd w:val="clear" w:color="auto" w:fill="auto"/>
          </w:tcPr>
          <w:p w14:paraId="1DE4A02E" w14:textId="77777777" w:rsidR="00826D1B" w:rsidRPr="008928B7" w:rsidRDefault="00826D1B" w:rsidP="006A6D89">
            <w:pPr>
              <w:pStyle w:val="ColorfulList-Accent11"/>
              <w:ind w:firstLineChars="0" w:firstLine="0"/>
              <w:rPr>
                <w:szCs w:val="21"/>
              </w:rPr>
            </w:pPr>
            <w:r w:rsidRPr="008928B7">
              <w:rPr>
                <w:szCs w:val="21"/>
              </w:rPr>
              <w:t>Community schools</w:t>
            </w:r>
          </w:p>
          <w:p w14:paraId="66E1C3B9" w14:textId="77777777" w:rsidR="00826D1B" w:rsidRPr="008928B7" w:rsidRDefault="00826D1B" w:rsidP="006A6D89">
            <w:pPr>
              <w:pStyle w:val="ColorfulList-Accent11"/>
              <w:ind w:firstLineChars="0" w:firstLine="0"/>
              <w:rPr>
                <w:szCs w:val="21"/>
              </w:rPr>
            </w:pPr>
            <w:r w:rsidRPr="008928B7">
              <w:rPr>
                <w:szCs w:val="21"/>
              </w:rPr>
              <w:t>Community colleges</w:t>
            </w:r>
          </w:p>
          <w:p w14:paraId="7E1E8731" w14:textId="77777777" w:rsidR="00826D1B" w:rsidRPr="008928B7" w:rsidRDefault="00826D1B" w:rsidP="006A6D89">
            <w:pPr>
              <w:pStyle w:val="ColorfulList-Accent11"/>
              <w:ind w:firstLineChars="0" w:firstLine="0"/>
              <w:rPr>
                <w:b/>
                <w:szCs w:val="21"/>
              </w:rPr>
            </w:pPr>
            <w:r w:rsidRPr="008928B7">
              <w:rPr>
                <w:szCs w:val="21"/>
              </w:rPr>
              <w:t>Universities</w:t>
            </w:r>
          </w:p>
        </w:tc>
        <w:tc>
          <w:tcPr>
            <w:tcW w:w="2880" w:type="dxa"/>
            <w:shd w:val="clear" w:color="auto" w:fill="auto"/>
          </w:tcPr>
          <w:p w14:paraId="74354DB8" w14:textId="77777777" w:rsidR="00826D1B" w:rsidRPr="008928B7" w:rsidRDefault="00826D1B" w:rsidP="006A6D89">
            <w:pPr>
              <w:pStyle w:val="ColorfulList-Accent11"/>
              <w:ind w:firstLineChars="0" w:firstLine="0"/>
              <w:rPr>
                <w:szCs w:val="21"/>
              </w:rPr>
            </w:pPr>
            <w:r w:rsidRPr="008928B7">
              <w:rPr>
                <w:szCs w:val="21"/>
              </w:rPr>
              <w:t>Folk schools</w:t>
            </w:r>
          </w:p>
          <w:p w14:paraId="3BF393D7" w14:textId="77777777" w:rsidR="00826D1B" w:rsidRPr="008928B7" w:rsidRDefault="00826D1B" w:rsidP="006A6D89">
            <w:pPr>
              <w:pStyle w:val="ColorfulList-Accent11"/>
              <w:ind w:left="338" w:firstLineChars="0" w:hanging="338"/>
              <w:rPr>
                <w:szCs w:val="21"/>
              </w:rPr>
            </w:pPr>
            <w:r w:rsidRPr="008928B7">
              <w:rPr>
                <w:szCs w:val="21"/>
              </w:rPr>
              <w:t>Community education centers</w:t>
            </w:r>
          </w:p>
        </w:tc>
        <w:tc>
          <w:tcPr>
            <w:tcW w:w="3240" w:type="dxa"/>
            <w:shd w:val="clear" w:color="auto" w:fill="auto"/>
          </w:tcPr>
          <w:p w14:paraId="0A7B6CA9" w14:textId="77777777" w:rsidR="00826D1B" w:rsidRPr="008928B7" w:rsidRDefault="00826D1B" w:rsidP="006A6D89">
            <w:pPr>
              <w:pStyle w:val="ColorfulList-Accent11"/>
              <w:ind w:left="248" w:right="-20" w:firstLineChars="0" w:hanging="248"/>
              <w:rPr>
                <w:szCs w:val="21"/>
              </w:rPr>
            </w:pPr>
            <w:r w:rsidRPr="008928B7">
              <w:rPr>
                <w:szCs w:val="21"/>
              </w:rPr>
              <w:t>Community centers and other local government organizations</w:t>
            </w:r>
            <w:r>
              <w:rPr>
                <w:rFonts w:hint="eastAsia"/>
                <w:szCs w:val="21"/>
              </w:rPr>
              <w:t xml:space="preserve"> </w:t>
            </w:r>
            <w:r>
              <w:rPr>
                <w:szCs w:val="21"/>
              </w:rPr>
              <w:t>(e.g., libraries)</w:t>
            </w:r>
          </w:p>
          <w:p w14:paraId="3C0442CC" w14:textId="77777777" w:rsidR="00826D1B" w:rsidRPr="008928B7" w:rsidRDefault="00826D1B" w:rsidP="006A6D89">
            <w:pPr>
              <w:pStyle w:val="ColorfulList-Accent11"/>
              <w:ind w:left="248" w:right="-20" w:firstLineChars="0" w:hanging="248"/>
              <w:rPr>
                <w:szCs w:val="21"/>
              </w:rPr>
            </w:pPr>
            <w:r w:rsidRPr="008928B7">
              <w:rPr>
                <w:szCs w:val="21"/>
              </w:rPr>
              <w:t>Non-profit and voluntary organizations</w:t>
            </w:r>
            <w:r>
              <w:rPr>
                <w:rFonts w:hint="eastAsia"/>
                <w:szCs w:val="21"/>
              </w:rPr>
              <w:t xml:space="preserve"> </w:t>
            </w:r>
            <w:r>
              <w:rPr>
                <w:szCs w:val="21"/>
              </w:rPr>
              <w:t>(e.g., arts, youth, religious)</w:t>
            </w:r>
          </w:p>
          <w:p w14:paraId="0A8356D1" w14:textId="77777777" w:rsidR="00826D1B" w:rsidRPr="008928B7" w:rsidRDefault="00826D1B" w:rsidP="006A6D89">
            <w:pPr>
              <w:pStyle w:val="ColorfulList-Accent11"/>
              <w:ind w:firstLineChars="0" w:firstLine="0"/>
              <w:rPr>
                <w:b/>
                <w:szCs w:val="21"/>
              </w:rPr>
            </w:pPr>
            <w:r>
              <w:rPr>
                <w:szCs w:val="21"/>
              </w:rPr>
              <w:t>Workplace</w:t>
            </w:r>
            <w:r w:rsidRPr="008928B7">
              <w:rPr>
                <w:szCs w:val="21"/>
              </w:rPr>
              <w:t xml:space="preserve">s </w:t>
            </w:r>
          </w:p>
        </w:tc>
      </w:tr>
      <w:tr w:rsidR="00826D1B" w:rsidRPr="008928B7" w14:paraId="0375C877" w14:textId="77777777" w:rsidTr="006A6D89">
        <w:trPr>
          <w:trHeight w:val="245"/>
        </w:trPr>
        <w:tc>
          <w:tcPr>
            <w:tcW w:w="9000" w:type="dxa"/>
            <w:gridSpan w:val="3"/>
            <w:shd w:val="clear" w:color="auto" w:fill="auto"/>
          </w:tcPr>
          <w:p w14:paraId="650171C0" w14:textId="77777777" w:rsidR="00826D1B" w:rsidRPr="008928B7" w:rsidRDefault="00826D1B" w:rsidP="006A6D89">
            <w:pPr>
              <w:jc w:val="center"/>
              <w:rPr>
                <w:b/>
                <w:szCs w:val="21"/>
              </w:rPr>
            </w:pPr>
            <w:r>
              <w:rPr>
                <w:rFonts w:hint="eastAsia"/>
                <w:b/>
                <w:szCs w:val="21"/>
              </w:rPr>
              <w:t>Program</w:t>
            </w:r>
            <w:r w:rsidRPr="008928B7">
              <w:rPr>
                <w:b/>
                <w:szCs w:val="21"/>
              </w:rPr>
              <w:t xml:space="preserve"> component</w:t>
            </w:r>
          </w:p>
        </w:tc>
      </w:tr>
      <w:tr w:rsidR="00826D1B" w:rsidRPr="008928B7" w14:paraId="73EFEC3D" w14:textId="77777777" w:rsidTr="006A6D89">
        <w:trPr>
          <w:trHeight w:val="245"/>
        </w:trPr>
        <w:tc>
          <w:tcPr>
            <w:tcW w:w="2880" w:type="dxa"/>
            <w:shd w:val="clear" w:color="auto" w:fill="auto"/>
          </w:tcPr>
          <w:p w14:paraId="58983E6B" w14:textId="77777777" w:rsidR="00826D1B" w:rsidRPr="008928B7" w:rsidRDefault="00826D1B" w:rsidP="006A6D89">
            <w:pPr>
              <w:jc w:val="center"/>
              <w:rPr>
                <w:b/>
                <w:szCs w:val="21"/>
              </w:rPr>
            </w:pPr>
            <w:r w:rsidRPr="008928B7">
              <w:rPr>
                <w:b/>
                <w:szCs w:val="21"/>
              </w:rPr>
              <w:t>Service models</w:t>
            </w:r>
          </w:p>
        </w:tc>
        <w:tc>
          <w:tcPr>
            <w:tcW w:w="2880" w:type="dxa"/>
            <w:shd w:val="clear" w:color="auto" w:fill="auto"/>
          </w:tcPr>
          <w:p w14:paraId="639F69C2" w14:textId="77777777" w:rsidR="00826D1B" w:rsidRPr="008928B7" w:rsidRDefault="00826D1B" w:rsidP="006A6D89">
            <w:pPr>
              <w:jc w:val="center"/>
              <w:rPr>
                <w:b/>
                <w:szCs w:val="21"/>
              </w:rPr>
            </w:pPr>
            <w:r w:rsidRPr="008928B7">
              <w:rPr>
                <w:b/>
                <w:szCs w:val="21"/>
              </w:rPr>
              <w:t>Combined models</w:t>
            </w:r>
          </w:p>
        </w:tc>
        <w:tc>
          <w:tcPr>
            <w:tcW w:w="3240" w:type="dxa"/>
            <w:shd w:val="clear" w:color="auto" w:fill="FFFFFF"/>
          </w:tcPr>
          <w:p w14:paraId="75A91DFA" w14:textId="77777777" w:rsidR="00826D1B" w:rsidRPr="008928B7" w:rsidRDefault="00826D1B" w:rsidP="006A6D89">
            <w:pPr>
              <w:jc w:val="center"/>
              <w:rPr>
                <w:b/>
                <w:szCs w:val="21"/>
              </w:rPr>
            </w:pPr>
            <w:r w:rsidRPr="008928B7">
              <w:rPr>
                <w:b/>
                <w:szCs w:val="21"/>
              </w:rPr>
              <w:t>Empowerment models</w:t>
            </w:r>
          </w:p>
        </w:tc>
      </w:tr>
      <w:tr w:rsidR="00826D1B" w:rsidRPr="008928B7" w14:paraId="157DAB2B" w14:textId="77777777" w:rsidTr="006A6D89">
        <w:trPr>
          <w:trHeight w:val="245"/>
        </w:trPr>
        <w:tc>
          <w:tcPr>
            <w:tcW w:w="2880" w:type="dxa"/>
            <w:shd w:val="clear" w:color="auto" w:fill="auto"/>
          </w:tcPr>
          <w:p w14:paraId="5646DA11" w14:textId="77777777" w:rsidR="00826D1B" w:rsidRPr="008928B7" w:rsidRDefault="00826D1B" w:rsidP="006A6D89">
            <w:pPr>
              <w:pStyle w:val="ColorfulList-Accent11"/>
              <w:ind w:firstLineChars="0" w:firstLine="0"/>
              <w:rPr>
                <w:szCs w:val="21"/>
              </w:rPr>
            </w:pPr>
            <w:r w:rsidRPr="008928B7">
              <w:rPr>
                <w:szCs w:val="21"/>
              </w:rPr>
              <w:t xml:space="preserve">Adult </w:t>
            </w:r>
            <w:proofErr w:type="gramStart"/>
            <w:r w:rsidRPr="008928B7">
              <w:rPr>
                <w:szCs w:val="21"/>
              </w:rPr>
              <w:t>education;</w:t>
            </w:r>
            <w:proofErr w:type="gramEnd"/>
          </w:p>
          <w:p w14:paraId="7728AC64" w14:textId="77777777" w:rsidR="00826D1B" w:rsidRPr="008928B7" w:rsidRDefault="00826D1B" w:rsidP="006A6D89">
            <w:pPr>
              <w:pStyle w:val="ColorfulList-Accent11"/>
              <w:ind w:firstLineChars="0" w:firstLine="0"/>
              <w:rPr>
                <w:szCs w:val="21"/>
              </w:rPr>
            </w:pPr>
            <w:r w:rsidRPr="008928B7">
              <w:rPr>
                <w:szCs w:val="21"/>
              </w:rPr>
              <w:t xml:space="preserve">Continuing </w:t>
            </w:r>
            <w:proofErr w:type="gramStart"/>
            <w:r w:rsidRPr="008928B7">
              <w:rPr>
                <w:szCs w:val="21"/>
              </w:rPr>
              <w:t>education;</w:t>
            </w:r>
            <w:proofErr w:type="gramEnd"/>
          </w:p>
          <w:p w14:paraId="6E6A7FF2" w14:textId="77777777" w:rsidR="00826D1B" w:rsidRPr="008928B7" w:rsidRDefault="00826D1B" w:rsidP="006A6D89">
            <w:pPr>
              <w:pStyle w:val="ColorfulList-Accent11"/>
              <w:ind w:firstLineChars="0" w:firstLine="0"/>
              <w:rPr>
                <w:szCs w:val="21"/>
              </w:rPr>
            </w:pPr>
            <w:r w:rsidRPr="008928B7">
              <w:rPr>
                <w:szCs w:val="21"/>
              </w:rPr>
              <w:t xml:space="preserve">Lifelong </w:t>
            </w:r>
            <w:proofErr w:type="gramStart"/>
            <w:r w:rsidRPr="008928B7">
              <w:rPr>
                <w:szCs w:val="21"/>
              </w:rPr>
              <w:t>learning;</w:t>
            </w:r>
            <w:proofErr w:type="gramEnd"/>
          </w:p>
          <w:p w14:paraId="06BB5E6E" w14:textId="77777777" w:rsidR="00826D1B" w:rsidRPr="008928B7" w:rsidRDefault="00826D1B" w:rsidP="006A6D89">
            <w:pPr>
              <w:pStyle w:val="ColorfulList-Accent11"/>
              <w:ind w:firstLineChars="0" w:firstLine="0"/>
              <w:rPr>
                <w:b/>
                <w:szCs w:val="21"/>
              </w:rPr>
            </w:pPr>
            <w:r w:rsidRPr="008928B7">
              <w:rPr>
                <w:szCs w:val="21"/>
              </w:rPr>
              <w:t>Community services</w:t>
            </w:r>
          </w:p>
        </w:tc>
        <w:tc>
          <w:tcPr>
            <w:tcW w:w="2880" w:type="dxa"/>
            <w:shd w:val="clear" w:color="auto" w:fill="auto"/>
          </w:tcPr>
          <w:p w14:paraId="5D224AA5" w14:textId="77777777" w:rsidR="00826D1B" w:rsidRPr="008928B7" w:rsidRDefault="00826D1B" w:rsidP="006A6D89">
            <w:pPr>
              <w:ind w:left="301" w:hanging="301"/>
              <w:rPr>
                <w:szCs w:val="21"/>
              </w:rPr>
            </w:pPr>
            <w:r>
              <w:rPr>
                <w:szCs w:val="21"/>
              </w:rPr>
              <w:t>P</w:t>
            </w:r>
            <w:r w:rsidRPr="008928B7">
              <w:rPr>
                <w:szCs w:val="21"/>
              </w:rPr>
              <w:t xml:space="preserve">articipatory </w:t>
            </w:r>
            <w:r>
              <w:rPr>
                <w:szCs w:val="21"/>
              </w:rPr>
              <w:t xml:space="preserve">action </w:t>
            </w:r>
            <w:proofErr w:type="gramStart"/>
            <w:r w:rsidRPr="008928B7">
              <w:rPr>
                <w:szCs w:val="21"/>
              </w:rPr>
              <w:t>research;</w:t>
            </w:r>
            <w:proofErr w:type="gramEnd"/>
            <w:r w:rsidRPr="008928B7">
              <w:rPr>
                <w:szCs w:val="21"/>
              </w:rPr>
              <w:t xml:space="preserve"> </w:t>
            </w:r>
          </w:p>
          <w:p w14:paraId="07968DFC" w14:textId="77777777" w:rsidR="00826D1B" w:rsidRPr="008928B7" w:rsidRDefault="00826D1B" w:rsidP="006A6D89">
            <w:pPr>
              <w:ind w:left="301" w:hanging="301"/>
              <w:rPr>
                <w:szCs w:val="21"/>
              </w:rPr>
            </w:pPr>
            <w:r w:rsidRPr="008928B7">
              <w:rPr>
                <w:szCs w:val="21"/>
              </w:rPr>
              <w:t>Community service learning</w:t>
            </w:r>
          </w:p>
        </w:tc>
        <w:tc>
          <w:tcPr>
            <w:tcW w:w="3240" w:type="dxa"/>
            <w:shd w:val="clear" w:color="auto" w:fill="FFFFFF"/>
          </w:tcPr>
          <w:p w14:paraId="35D1C18F" w14:textId="77777777" w:rsidR="00826D1B" w:rsidRPr="008928B7" w:rsidRDefault="00826D1B" w:rsidP="006A6D89">
            <w:pPr>
              <w:rPr>
                <w:szCs w:val="21"/>
              </w:rPr>
            </w:pPr>
            <w:r w:rsidRPr="008928B7">
              <w:rPr>
                <w:szCs w:val="21"/>
              </w:rPr>
              <w:t xml:space="preserve">Popular </w:t>
            </w:r>
            <w:proofErr w:type="gramStart"/>
            <w:r w:rsidRPr="008928B7">
              <w:rPr>
                <w:szCs w:val="21"/>
              </w:rPr>
              <w:t>education;</w:t>
            </w:r>
            <w:proofErr w:type="gramEnd"/>
          </w:p>
          <w:p w14:paraId="4AFB4997" w14:textId="77777777" w:rsidR="00826D1B" w:rsidRDefault="00826D1B" w:rsidP="006A6D89">
            <w:pPr>
              <w:ind w:left="341" w:hanging="341"/>
              <w:rPr>
                <w:szCs w:val="21"/>
              </w:rPr>
            </w:pPr>
            <w:r w:rsidRPr="008928B7">
              <w:rPr>
                <w:szCs w:val="21"/>
              </w:rPr>
              <w:t xml:space="preserve">Community </w:t>
            </w:r>
            <w:r>
              <w:rPr>
                <w:szCs w:val="21"/>
              </w:rPr>
              <w:t>and</w:t>
            </w:r>
            <w:r w:rsidRPr="008928B7">
              <w:rPr>
                <w:szCs w:val="21"/>
              </w:rPr>
              <w:t xml:space="preserve"> organizational capa</w:t>
            </w:r>
            <w:r w:rsidRPr="008928B7">
              <w:rPr>
                <w:rFonts w:hint="eastAsia"/>
                <w:szCs w:val="21"/>
              </w:rPr>
              <w:t>ci</w:t>
            </w:r>
            <w:r w:rsidRPr="008928B7">
              <w:rPr>
                <w:szCs w:val="21"/>
              </w:rPr>
              <w:t xml:space="preserve">ty </w:t>
            </w:r>
            <w:proofErr w:type="gramStart"/>
            <w:r w:rsidRPr="008928B7">
              <w:rPr>
                <w:szCs w:val="21"/>
              </w:rPr>
              <w:t>building</w:t>
            </w:r>
            <w:r>
              <w:rPr>
                <w:rFonts w:hint="eastAsia"/>
                <w:szCs w:val="21"/>
              </w:rPr>
              <w:t>;</w:t>
            </w:r>
            <w:proofErr w:type="gramEnd"/>
          </w:p>
          <w:p w14:paraId="2542FA00" w14:textId="77777777" w:rsidR="00826D1B" w:rsidRPr="008928B7" w:rsidRDefault="00826D1B" w:rsidP="006A6D89">
            <w:pPr>
              <w:ind w:left="341" w:hanging="341"/>
              <w:rPr>
                <w:szCs w:val="21"/>
              </w:rPr>
            </w:pPr>
            <w:r w:rsidRPr="008928B7">
              <w:rPr>
                <w:szCs w:val="21"/>
              </w:rPr>
              <w:t>Community-based education</w:t>
            </w:r>
          </w:p>
        </w:tc>
      </w:tr>
    </w:tbl>
    <w:p w14:paraId="028874FE" w14:textId="77777777" w:rsidR="00826D1B" w:rsidRDefault="00826D1B" w:rsidP="00FA396F">
      <w:pPr>
        <w:ind w:firstLine="720"/>
      </w:pPr>
    </w:p>
    <w:p w14:paraId="5A9E0356" w14:textId="77777777" w:rsidR="004656D5" w:rsidRDefault="00103121" w:rsidP="00FA396F">
      <w:pPr>
        <w:ind w:firstLine="720"/>
      </w:pPr>
      <w:r>
        <w:t xml:space="preserve">The concept </w:t>
      </w:r>
      <w:r w:rsidR="00D37889">
        <w:t xml:space="preserve">re-emerged </w:t>
      </w:r>
      <w:r w:rsidR="0088176F">
        <w:t>in Latin America in the 1960s</w:t>
      </w:r>
      <w:r w:rsidR="00C871E9">
        <w:t xml:space="preserve"> as popular education</w:t>
      </w:r>
      <w:r>
        <w:t xml:space="preserve">, focusing more directly </w:t>
      </w:r>
      <w:r w:rsidR="00B96D0A">
        <w:t xml:space="preserve">and critically </w:t>
      </w:r>
      <w:r>
        <w:t>on political consciousness-raising (</w:t>
      </w:r>
      <w:r>
        <w:rPr>
          <w:bCs/>
        </w:rPr>
        <w:t xml:space="preserve">Freire </w:t>
      </w:r>
      <w:r w:rsidRPr="00537B20">
        <w:rPr>
          <w:bCs/>
        </w:rPr>
        <w:t>1970</w:t>
      </w:r>
      <w:r>
        <w:rPr>
          <w:bCs/>
        </w:rPr>
        <w:t>).</w:t>
      </w:r>
      <w:r w:rsidR="0088176F">
        <w:t xml:space="preserve"> </w:t>
      </w:r>
      <w:r w:rsidR="004A79C1">
        <w:rPr>
          <w:bCs/>
        </w:rPr>
        <w:t xml:space="preserve">The grassroots Catholic movement of </w:t>
      </w:r>
      <w:r w:rsidR="004A79C1" w:rsidRPr="006430D2">
        <w:rPr>
          <w:bCs/>
          <w:i/>
        </w:rPr>
        <w:t>liberation theology</w:t>
      </w:r>
      <w:r w:rsidR="004A79C1">
        <w:t xml:space="preserve"> used l</w:t>
      </w:r>
      <w:r w:rsidR="00532B92">
        <w:t>iteracy</w:t>
      </w:r>
      <w:r w:rsidR="00616C30">
        <w:t xml:space="preserve"> classes </w:t>
      </w:r>
      <w:r w:rsidR="00A42D53">
        <w:t xml:space="preserve">to inform Brazilian peasants, </w:t>
      </w:r>
      <w:r w:rsidR="00A42D53">
        <w:lastRenderedPageBreak/>
        <w:t>with little to no formal education, how news events and the oppressed conditions they experienced were analy</w:t>
      </w:r>
      <w:r w:rsidR="007902DA">
        <w:t>z</w:t>
      </w:r>
      <w:r w:rsidR="00A42D53">
        <w:t xml:space="preserve">ed and linked to unjust laws, practices, and power relationships, </w:t>
      </w:r>
      <w:r w:rsidR="00616C30">
        <w:t xml:space="preserve">which </w:t>
      </w:r>
      <w:r w:rsidR="00A42D53">
        <w:t>helped build</w:t>
      </w:r>
      <w:r w:rsidR="00616C30">
        <w:t xml:space="preserve"> a</w:t>
      </w:r>
      <w:r w:rsidR="006430D2">
        <w:t>n empowerment-based</w:t>
      </w:r>
      <w:r w:rsidR="00616C30">
        <w:t xml:space="preserve"> social movement (</w:t>
      </w:r>
      <w:r w:rsidR="00616C30" w:rsidRPr="004C5A16">
        <w:rPr>
          <w:bCs/>
        </w:rPr>
        <w:t>F</w:t>
      </w:r>
      <w:r w:rsidR="00616C30">
        <w:rPr>
          <w:bCs/>
        </w:rPr>
        <w:t xml:space="preserve">reire </w:t>
      </w:r>
      <w:r w:rsidR="00616C30" w:rsidRPr="004C5A16">
        <w:rPr>
          <w:bCs/>
        </w:rPr>
        <w:t>1970).</w:t>
      </w:r>
      <w:r w:rsidR="006430D2">
        <w:rPr>
          <w:bCs/>
        </w:rPr>
        <w:t xml:space="preserve"> Similar ideas and processes spread throughout Latin America and </w:t>
      </w:r>
      <w:r w:rsidR="004A79C1">
        <w:rPr>
          <w:bCs/>
        </w:rPr>
        <w:t>globally (Bowl &amp; Tobias 2012)</w:t>
      </w:r>
      <w:r w:rsidR="006430D2">
        <w:rPr>
          <w:bCs/>
        </w:rPr>
        <w:t>.</w:t>
      </w:r>
      <w:r w:rsidR="00B723F5">
        <w:rPr>
          <w:bCs/>
        </w:rPr>
        <w:t xml:space="preserve"> </w:t>
      </w:r>
    </w:p>
    <w:p w14:paraId="7AF2E982" w14:textId="23D604D7" w:rsidR="00B723F5" w:rsidRDefault="004A79C1" w:rsidP="00FA396F">
      <w:pPr>
        <w:ind w:firstLine="720"/>
      </w:pPr>
      <w:r>
        <w:t xml:space="preserve">In contrast, </w:t>
      </w:r>
      <w:r w:rsidR="00C871E9">
        <w:t xml:space="preserve">China adapted the </w:t>
      </w:r>
      <w:r w:rsidR="00B723F5">
        <w:t xml:space="preserve">U.S.’s </w:t>
      </w:r>
      <w:r w:rsidR="00C871E9">
        <w:t>Dew</w:t>
      </w:r>
      <w:r w:rsidR="00B723F5">
        <w:t>eyan</w:t>
      </w:r>
      <w:r w:rsidR="00C871E9">
        <w:t xml:space="preserve"> model of community education rather than the more overtly </w:t>
      </w:r>
      <w:r>
        <w:t>liberatory</w:t>
      </w:r>
      <w:r w:rsidR="00C871E9">
        <w:t xml:space="preserve"> popular education model</w:t>
      </w:r>
      <w:r w:rsidR="003C2F8F">
        <w:t xml:space="preserve"> (</w:t>
      </w:r>
      <w:r w:rsidR="0021616A">
        <w:t>Zhang</w:t>
      </w:r>
      <w:r w:rsidR="003C2F8F">
        <w:t>,</w:t>
      </w:r>
      <w:r w:rsidR="003C2F8F" w:rsidRPr="002E6386">
        <w:t xml:space="preserve"> </w:t>
      </w:r>
      <w:r w:rsidR="003C2F8F">
        <w:t>2018</w:t>
      </w:r>
      <w:r w:rsidR="003C2F8F" w:rsidRPr="002E6386">
        <w:t>)</w:t>
      </w:r>
      <w:r w:rsidR="00C871E9">
        <w:t>.</w:t>
      </w:r>
      <w:r w:rsidR="00B723F5">
        <w:t xml:space="preserve"> As we will show, however, a comprehensive empowerment-based model </w:t>
      </w:r>
      <w:r w:rsidR="003C2F8F">
        <w:t>(</w:t>
      </w:r>
      <w:r w:rsidR="0021616A">
        <w:t>Perkins</w:t>
      </w:r>
      <w:r w:rsidR="003C2F8F">
        <w:t xml:space="preserve">, 2010; </w:t>
      </w:r>
      <w:r w:rsidR="003C2F8F" w:rsidRPr="003C2F8F">
        <w:rPr>
          <w:bCs/>
        </w:rPr>
        <w:t>Christens &amp; Perkins, 2008</w:t>
      </w:r>
      <w:r w:rsidR="003C2F8F">
        <w:t xml:space="preserve">) </w:t>
      </w:r>
      <w:r w:rsidR="00B723F5">
        <w:t xml:space="preserve">can still be applied even in the Chinese context. </w:t>
      </w:r>
    </w:p>
    <w:p w14:paraId="53F51650" w14:textId="0358D582" w:rsidR="00DA2762" w:rsidRPr="008D21CA" w:rsidRDefault="009F3F6F" w:rsidP="00FA396F">
      <w:pPr>
        <w:ind w:firstLine="720"/>
      </w:pPr>
      <w:r>
        <w:t xml:space="preserve">From </w:t>
      </w:r>
      <w:r w:rsidR="00A149B7">
        <w:t>a</w:t>
      </w:r>
      <w:r w:rsidR="00A804F7">
        <w:t xml:space="preserve"> review of the </w:t>
      </w:r>
      <w:r w:rsidR="00DA2762" w:rsidRPr="008D21CA">
        <w:t xml:space="preserve">literature, the concept of community education includes several components: (1) </w:t>
      </w:r>
      <w:r w:rsidR="00AB6B09">
        <w:t xml:space="preserve">a </w:t>
      </w:r>
      <w:r w:rsidR="00AB5188">
        <w:t>theoretical</w:t>
      </w:r>
      <w:r w:rsidR="00AB5188" w:rsidRPr="008D21CA">
        <w:t xml:space="preserve"> </w:t>
      </w:r>
      <w:r w:rsidR="00DA2762" w:rsidRPr="008D21CA">
        <w:t xml:space="preserve">component, i.e. community education is a series of </w:t>
      </w:r>
      <w:r w:rsidR="00CA37B4">
        <w:rPr>
          <w:rFonts w:hint="eastAsia"/>
        </w:rPr>
        <w:t xml:space="preserve">foundational </w:t>
      </w:r>
      <w:r w:rsidR="00DA2762" w:rsidRPr="008D21CA">
        <w:t>propositions and theories on the relationship between education and society, school and community, and learning and participation</w:t>
      </w:r>
      <w:r w:rsidR="003C2F8F">
        <w:t xml:space="preserve"> (</w:t>
      </w:r>
      <w:r w:rsidR="003C2F8F" w:rsidRPr="00BF4315">
        <w:t>Bowl &amp; Tobias, 2012)</w:t>
      </w:r>
      <w:r w:rsidR="00DA2762" w:rsidRPr="008D21CA">
        <w:t xml:space="preserve">; (2) </w:t>
      </w:r>
      <w:r w:rsidR="00AB6B09">
        <w:t xml:space="preserve">an </w:t>
      </w:r>
      <w:r w:rsidR="00DA2762" w:rsidRPr="008D21CA">
        <w:t>organ</w:t>
      </w:r>
      <w:r w:rsidR="000031BB">
        <w:t>ization</w:t>
      </w:r>
      <w:r w:rsidR="00DA2762" w:rsidRPr="008D21CA">
        <w:t xml:space="preserve">al component, i.e. </w:t>
      </w:r>
      <w:r w:rsidR="00BA5271" w:rsidRPr="008D21CA">
        <w:t xml:space="preserve">the above </w:t>
      </w:r>
      <w:r w:rsidR="00DA2762" w:rsidRPr="008D21CA">
        <w:t>community education propositions and theories</w:t>
      </w:r>
      <w:r w:rsidR="00BA5271">
        <w:t xml:space="preserve"> are applied through many different</w:t>
      </w:r>
      <w:r w:rsidR="00B55F13">
        <w:t xml:space="preserve"> type</w:t>
      </w:r>
      <w:r w:rsidR="00BA5271">
        <w:t>s of organ</w:t>
      </w:r>
      <w:r w:rsidR="000031BB">
        <w:t>ization</w:t>
      </w:r>
      <w:r w:rsidR="00BA5271">
        <w:t>s</w:t>
      </w:r>
      <w:r w:rsidR="00DA2762" w:rsidRPr="008D21CA">
        <w:t xml:space="preserve">, including </w:t>
      </w:r>
      <w:r w:rsidR="00C871E9">
        <w:t xml:space="preserve">not just </w:t>
      </w:r>
      <w:r w:rsidR="00BA5271">
        <w:t xml:space="preserve">local </w:t>
      </w:r>
      <w:r w:rsidR="00DA2762" w:rsidRPr="008D21CA">
        <w:t>school</w:t>
      </w:r>
      <w:r w:rsidR="00BA5271">
        <w:t xml:space="preserve">s and other </w:t>
      </w:r>
      <w:r w:rsidR="00C871E9">
        <w:t xml:space="preserve">traditional </w:t>
      </w:r>
      <w:r w:rsidR="00BA5271">
        <w:t>educational institutions</w:t>
      </w:r>
      <w:r w:rsidR="00DA2762" w:rsidRPr="008D21CA">
        <w:t xml:space="preserve">, </w:t>
      </w:r>
      <w:r w:rsidR="00C871E9">
        <w:t xml:space="preserve">but </w:t>
      </w:r>
      <w:r w:rsidR="007B76CD">
        <w:t xml:space="preserve">nonprofit “folk” </w:t>
      </w:r>
      <w:r w:rsidR="00DA2762" w:rsidRPr="008D21CA">
        <w:t>school</w:t>
      </w:r>
      <w:r w:rsidR="00550AFF" w:rsidRPr="008D21CA">
        <w:t>s</w:t>
      </w:r>
      <w:r w:rsidR="007B76CD">
        <w:t xml:space="preserve"> for both adults and young people</w:t>
      </w:r>
      <w:r w:rsidR="00BA5271">
        <w:t>,</w:t>
      </w:r>
      <w:r w:rsidR="00DA2762" w:rsidRPr="008D21CA">
        <w:t xml:space="preserve"> </w:t>
      </w:r>
      <w:r w:rsidR="00406CF1">
        <w:t xml:space="preserve">public libraries, community centers, </w:t>
      </w:r>
      <w:r w:rsidR="00BA5271">
        <w:t xml:space="preserve">neighborhood voluntary associations, </w:t>
      </w:r>
      <w:r w:rsidR="00DA2762" w:rsidRPr="008D21CA">
        <w:t xml:space="preserve">and </w:t>
      </w:r>
      <w:r w:rsidR="00550AFF" w:rsidRPr="008D21CA">
        <w:t xml:space="preserve">other </w:t>
      </w:r>
      <w:r w:rsidR="00BA5271">
        <w:t xml:space="preserve">non-governmental </w:t>
      </w:r>
      <w:r w:rsidR="00DA2762" w:rsidRPr="008D21CA">
        <w:t>community organ</w:t>
      </w:r>
      <w:r w:rsidR="000031BB">
        <w:t>ization</w:t>
      </w:r>
      <w:r w:rsidR="00DA2762" w:rsidRPr="008D21CA">
        <w:t>s</w:t>
      </w:r>
      <w:r w:rsidR="007B76CD">
        <w:t xml:space="preserve"> and human services</w:t>
      </w:r>
      <w:r w:rsidR="003C2F8F">
        <w:t xml:space="preserve"> (</w:t>
      </w:r>
      <w:proofErr w:type="spellStart"/>
      <w:r w:rsidR="003C2F8F" w:rsidRPr="003C2F8F">
        <w:rPr>
          <w:bCs/>
        </w:rPr>
        <w:t>Tett</w:t>
      </w:r>
      <w:proofErr w:type="spellEnd"/>
      <w:r w:rsidR="003C2F8F">
        <w:rPr>
          <w:bCs/>
        </w:rPr>
        <w:t>,</w:t>
      </w:r>
      <w:r w:rsidR="003C2F8F" w:rsidRPr="003C2F8F">
        <w:rPr>
          <w:bCs/>
        </w:rPr>
        <w:t xml:space="preserve"> 2010)</w:t>
      </w:r>
      <w:r w:rsidR="00DA2762" w:rsidRPr="008D21CA">
        <w:t xml:space="preserve">; (3) </w:t>
      </w:r>
      <w:r w:rsidR="00AB6B09">
        <w:t xml:space="preserve">a </w:t>
      </w:r>
      <w:r w:rsidR="00CA37B4">
        <w:rPr>
          <w:rFonts w:hint="eastAsia"/>
        </w:rPr>
        <w:t>program</w:t>
      </w:r>
      <w:r w:rsidR="00CA37B4" w:rsidRPr="008D21CA">
        <w:t xml:space="preserve"> </w:t>
      </w:r>
      <w:r w:rsidR="00DA2762" w:rsidRPr="008D21CA">
        <w:t xml:space="preserve">component, i.e. community education is </w:t>
      </w:r>
      <w:r w:rsidR="00550AFF" w:rsidRPr="008D21CA">
        <w:t>a</w:t>
      </w:r>
      <w:r w:rsidR="00DA2762" w:rsidRPr="008D21CA">
        <w:t xml:space="preserve"> series of activities or process</w:t>
      </w:r>
      <w:r w:rsidR="007B76CD">
        <w:t>es</w:t>
      </w:r>
      <w:r w:rsidR="00406CF1">
        <w:t>--</w:t>
      </w:r>
      <w:r w:rsidR="00DA2762" w:rsidRPr="008D21CA">
        <w:t xml:space="preserve"> for example, adult education, continuing education, lifelong education, community service</w:t>
      </w:r>
      <w:r w:rsidR="007B76CD">
        <w:t>-</w:t>
      </w:r>
      <w:r w:rsidR="00DA2762" w:rsidRPr="008D21CA">
        <w:t>learning and community</w:t>
      </w:r>
      <w:r w:rsidR="007B76CD">
        <w:t>-</w:t>
      </w:r>
      <w:r w:rsidR="00DA2762" w:rsidRPr="008D21CA">
        <w:t xml:space="preserve">based education, etc. </w:t>
      </w:r>
      <w:r w:rsidR="007566FF">
        <w:rPr>
          <w:rFonts w:hint="eastAsia"/>
        </w:rPr>
        <w:t>(</w:t>
      </w:r>
      <w:r w:rsidR="0021616A" w:rsidRPr="003B0644">
        <w:rPr>
          <w:bCs/>
        </w:rPr>
        <w:t>Zhang</w:t>
      </w:r>
      <w:r w:rsidR="0021616A">
        <w:rPr>
          <w:bCs/>
        </w:rPr>
        <w:t xml:space="preserve"> &amp; </w:t>
      </w:r>
      <w:r w:rsidR="0021616A" w:rsidRPr="003B0644">
        <w:rPr>
          <w:bCs/>
        </w:rPr>
        <w:t xml:space="preserve">Perkins, </w:t>
      </w:r>
      <w:r w:rsidR="00A37FDD">
        <w:t>2016;</w:t>
      </w:r>
      <w:r w:rsidR="00A37FDD" w:rsidRPr="002E6386">
        <w:t xml:space="preserve"> </w:t>
      </w:r>
      <w:proofErr w:type="spellStart"/>
      <w:r w:rsidR="006C6690">
        <w:rPr>
          <w:szCs w:val="21"/>
        </w:rPr>
        <w:t>Minzey</w:t>
      </w:r>
      <w:proofErr w:type="spellEnd"/>
      <w:r w:rsidR="006C6690">
        <w:rPr>
          <w:szCs w:val="21"/>
        </w:rPr>
        <w:t xml:space="preserve"> </w:t>
      </w:r>
      <w:r w:rsidR="00C22F18">
        <w:rPr>
          <w:szCs w:val="21"/>
        </w:rPr>
        <w:t>&amp;</w:t>
      </w:r>
      <w:r w:rsidR="006C6690">
        <w:rPr>
          <w:szCs w:val="21"/>
        </w:rPr>
        <w:t xml:space="preserve"> </w:t>
      </w:r>
      <w:proofErr w:type="spellStart"/>
      <w:r w:rsidR="006C6690">
        <w:rPr>
          <w:szCs w:val="21"/>
        </w:rPr>
        <w:t>LeTarte</w:t>
      </w:r>
      <w:proofErr w:type="spellEnd"/>
      <w:r w:rsidR="006C6690">
        <w:rPr>
          <w:rFonts w:hint="eastAsia"/>
          <w:szCs w:val="21"/>
        </w:rPr>
        <w:t xml:space="preserve"> </w:t>
      </w:r>
      <w:r w:rsidR="006C6690" w:rsidRPr="0092647F">
        <w:rPr>
          <w:szCs w:val="21"/>
        </w:rPr>
        <w:t>1972</w:t>
      </w:r>
      <w:r w:rsidR="006C6690">
        <w:rPr>
          <w:rFonts w:hint="eastAsia"/>
          <w:szCs w:val="21"/>
        </w:rPr>
        <w:t>;</w:t>
      </w:r>
      <w:r w:rsidR="006C6690" w:rsidRPr="006C6690">
        <w:rPr>
          <w:szCs w:val="21"/>
        </w:rPr>
        <w:t xml:space="preserve"> </w:t>
      </w:r>
      <w:r w:rsidR="006C6690">
        <w:rPr>
          <w:szCs w:val="21"/>
        </w:rPr>
        <w:t>Wang</w:t>
      </w:r>
      <w:r w:rsidR="006C6690">
        <w:rPr>
          <w:rFonts w:hint="eastAsia"/>
          <w:szCs w:val="21"/>
        </w:rPr>
        <w:t xml:space="preserve"> </w:t>
      </w:r>
      <w:proofErr w:type="gramStart"/>
      <w:r w:rsidR="006C6690" w:rsidRPr="0092647F">
        <w:rPr>
          <w:szCs w:val="21"/>
        </w:rPr>
        <w:t>2004</w:t>
      </w:r>
      <w:r w:rsidR="007566FF" w:rsidRPr="003B0644">
        <w:rPr>
          <w:bCs/>
        </w:rPr>
        <w:t>)</w:t>
      </w:r>
      <w:r w:rsidR="00406CF1">
        <w:rPr>
          <w:bCs/>
        </w:rPr>
        <w:t>--</w:t>
      </w:r>
      <w:proofErr w:type="gramEnd"/>
      <w:r w:rsidR="00406CF1">
        <w:rPr>
          <w:bCs/>
        </w:rPr>
        <w:t xml:space="preserve"> </w:t>
      </w:r>
      <w:r w:rsidR="00406CF1" w:rsidRPr="008D21CA">
        <w:t>conducted by the above organ</w:t>
      </w:r>
      <w:r w:rsidR="000031BB">
        <w:t>ization</w:t>
      </w:r>
      <w:r w:rsidR="00406CF1" w:rsidRPr="008D21CA">
        <w:t>s</w:t>
      </w:r>
      <w:r w:rsidR="007566FF">
        <w:rPr>
          <w:rFonts w:hint="eastAsia"/>
          <w:bCs/>
        </w:rPr>
        <w:t xml:space="preserve">. </w:t>
      </w:r>
      <w:r w:rsidR="00DA2762" w:rsidRPr="008D21CA">
        <w:t xml:space="preserve">According to this </w:t>
      </w:r>
      <w:r w:rsidR="00320E6C">
        <w:t>broader</w:t>
      </w:r>
      <w:r w:rsidR="00DA2762" w:rsidRPr="008D21CA">
        <w:t xml:space="preserve"> community education</w:t>
      </w:r>
      <w:r w:rsidR="007B76CD">
        <w:t xml:space="preserve"> framework</w:t>
      </w:r>
      <w:r w:rsidR="00DA2762" w:rsidRPr="008D21CA">
        <w:t xml:space="preserve">, </w:t>
      </w:r>
      <w:r w:rsidR="00320E6C">
        <w:t xml:space="preserve">both </w:t>
      </w:r>
      <w:r w:rsidR="00DA2762" w:rsidRPr="008D21CA">
        <w:t xml:space="preserve">researchers </w:t>
      </w:r>
      <w:r w:rsidR="00320E6C">
        <w:t xml:space="preserve">and practitioners </w:t>
      </w:r>
      <w:r w:rsidR="00DA2762" w:rsidRPr="008D21CA">
        <w:t>should adopt more flexible and comprehensive</w:t>
      </w:r>
      <w:r w:rsidR="00320E6C">
        <w:t>,</w:t>
      </w:r>
      <w:r w:rsidR="00DA2762" w:rsidRPr="008D21CA">
        <w:t xml:space="preserve"> transdisciplinary </w:t>
      </w:r>
      <w:r w:rsidR="00320E6C">
        <w:t>perspectives</w:t>
      </w:r>
      <w:r w:rsidR="009B5E2E">
        <w:t xml:space="preserve"> (see below)</w:t>
      </w:r>
      <w:r w:rsidR="00320E6C">
        <w:t xml:space="preserve">, </w:t>
      </w:r>
      <w:r w:rsidR="00DA2762" w:rsidRPr="008D21CA">
        <w:t>resources</w:t>
      </w:r>
      <w:r w:rsidR="009B5E2E">
        <w:t>,</w:t>
      </w:r>
      <w:r w:rsidR="00DA2762" w:rsidRPr="008D21CA">
        <w:t xml:space="preserve"> </w:t>
      </w:r>
      <w:r w:rsidR="00320E6C">
        <w:t xml:space="preserve">educational </w:t>
      </w:r>
      <w:r w:rsidR="00DA2762" w:rsidRPr="008D21CA">
        <w:t>approaches</w:t>
      </w:r>
      <w:r w:rsidR="009B5E2E">
        <w:t>,</w:t>
      </w:r>
      <w:r w:rsidR="00DA2762" w:rsidRPr="008D21CA">
        <w:t xml:space="preserve"> </w:t>
      </w:r>
      <w:r w:rsidR="00320E6C">
        <w:t xml:space="preserve">and research methods </w:t>
      </w:r>
      <w:r w:rsidR="00DA2762" w:rsidRPr="008D21CA">
        <w:t xml:space="preserve">to deal </w:t>
      </w:r>
      <w:r w:rsidR="00320E6C">
        <w:t xml:space="preserve">more collaboratively and effectively </w:t>
      </w:r>
      <w:r w:rsidR="00DA2762" w:rsidRPr="008D21CA">
        <w:t xml:space="preserve">with </w:t>
      </w:r>
      <w:r w:rsidR="00406CF1">
        <w:t xml:space="preserve">shared, complex </w:t>
      </w:r>
      <w:r w:rsidR="00320E6C">
        <w:t>community</w:t>
      </w:r>
      <w:r w:rsidR="00320E6C" w:rsidRPr="008D21CA">
        <w:t xml:space="preserve"> </w:t>
      </w:r>
      <w:r w:rsidR="00DA2762" w:rsidRPr="008D21CA">
        <w:t>problems.</w:t>
      </w:r>
    </w:p>
    <w:p w14:paraId="6B2C6200" w14:textId="77777777" w:rsidR="00B563ED" w:rsidRPr="0074318B" w:rsidRDefault="00DA0720" w:rsidP="00FA396F">
      <w:pPr>
        <w:outlineLvl w:val="0"/>
        <w:rPr>
          <w:u w:val="single"/>
        </w:rPr>
      </w:pPr>
      <w:r>
        <w:tab/>
      </w:r>
      <w:r>
        <w:tab/>
      </w:r>
      <w:r w:rsidR="002E7266">
        <w:rPr>
          <w:u w:val="single"/>
        </w:rPr>
        <w:t>Theoretical</w:t>
      </w:r>
      <w:r w:rsidRPr="00DA0720">
        <w:rPr>
          <w:u w:val="single"/>
        </w:rPr>
        <w:t xml:space="preserve"> Component</w:t>
      </w:r>
      <w:r>
        <w:rPr>
          <w:u w:val="single"/>
        </w:rPr>
        <w:t xml:space="preserve"> of Community Education</w:t>
      </w:r>
    </w:p>
    <w:p w14:paraId="20B88287" w14:textId="28D04663" w:rsidR="00DA2762" w:rsidRPr="008D21CA" w:rsidRDefault="00DA2762" w:rsidP="00FA396F">
      <w:pPr>
        <w:ind w:firstLine="720"/>
      </w:pPr>
      <w:r w:rsidRPr="008D21CA">
        <w:t xml:space="preserve">As a </w:t>
      </w:r>
      <w:r w:rsidR="002E7266">
        <w:t xml:space="preserve">concept and </w:t>
      </w:r>
      <w:r w:rsidRPr="008D21CA">
        <w:t>philosophy, community education ha</w:t>
      </w:r>
      <w:r w:rsidR="001E51CD">
        <w:t>s</w:t>
      </w:r>
      <w:r w:rsidRPr="008D21CA">
        <w:t xml:space="preserve"> its roots in Dewey’s educational theory </w:t>
      </w:r>
      <w:r w:rsidR="00D20BC6">
        <w:t>promoting</w:t>
      </w:r>
      <w:r w:rsidRPr="008D21CA">
        <w:t xml:space="preserve"> good citizenship (</w:t>
      </w:r>
      <w:r w:rsidR="00146B5B" w:rsidRPr="008D21CA">
        <w:t xml:space="preserve">Dewey </w:t>
      </w:r>
      <w:r w:rsidR="00146B5B">
        <w:t>1916</w:t>
      </w:r>
      <w:r w:rsidRPr="008D21CA">
        <w:t>)</w:t>
      </w:r>
      <w:r w:rsidR="00146B5B">
        <w:t xml:space="preserve">. </w:t>
      </w:r>
      <w:r w:rsidRPr="008D21CA">
        <w:t xml:space="preserve">Dewey </w:t>
      </w:r>
      <w:r w:rsidR="009A013F">
        <w:t>recognized individual-societ</w:t>
      </w:r>
      <w:r w:rsidR="00056D4C">
        <w:t>y</w:t>
      </w:r>
      <w:r w:rsidR="009A013F">
        <w:t xml:space="preserve"> </w:t>
      </w:r>
      <w:r w:rsidR="005447EA">
        <w:t>and</w:t>
      </w:r>
      <w:r w:rsidR="005447EA" w:rsidRPr="008D21CA">
        <w:t xml:space="preserve"> experience</w:t>
      </w:r>
      <w:r w:rsidR="005447EA">
        <w:t>-</w:t>
      </w:r>
      <w:r w:rsidR="005447EA" w:rsidRPr="008D21CA">
        <w:t>education</w:t>
      </w:r>
      <w:r w:rsidR="005447EA">
        <w:t xml:space="preserve"> </w:t>
      </w:r>
      <w:r w:rsidR="009A013F">
        <w:t>distinction</w:t>
      </w:r>
      <w:r w:rsidR="005447EA">
        <w:t>s</w:t>
      </w:r>
      <w:r w:rsidR="009A013F">
        <w:t xml:space="preserve"> as </w:t>
      </w:r>
      <w:r w:rsidR="00056D4C">
        <w:t xml:space="preserve">dialectically </w:t>
      </w:r>
      <w:r w:rsidR="009A013F">
        <w:t>false</w:t>
      </w:r>
      <w:r w:rsidR="005447EA">
        <w:t xml:space="preserve"> </w:t>
      </w:r>
      <w:proofErr w:type="gramStart"/>
      <w:r w:rsidR="009A013F">
        <w:t>dichotom</w:t>
      </w:r>
      <w:r w:rsidR="005447EA">
        <w:t>ies</w:t>
      </w:r>
      <w:r w:rsidR="009A013F">
        <w:t>, and</w:t>
      </w:r>
      <w:proofErr w:type="gramEnd"/>
      <w:r w:rsidR="009A013F">
        <w:t xml:space="preserve"> aimed to</w:t>
      </w:r>
      <w:r w:rsidR="009A013F" w:rsidRPr="005865F3">
        <w:t xml:space="preserve"> </w:t>
      </w:r>
      <w:r w:rsidR="009A013F">
        <w:t>synthesize</w:t>
      </w:r>
      <w:r w:rsidR="005865F3" w:rsidRPr="005865F3">
        <w:t xml:space="preserve"> and expand upon </w:t>
      </w:r>
      <w:r w:rsidR="009A013F">
        <w:t xml:space="preserve">prior </w:t>
      </w:r>
      <w:r w:rsidR="005865F3" w:rsidRPr="005865F3">
        <w:t xml:space="preserve">democratic educational philosophies </w:t>
      </w:r>
      <w:r w:rsidR="009A013F">
        <w:t xml:space="preserve">by understanding learning </w:t>
      </w:r>
      <w:r w:rsidR="005865F3" w:rsidRPr="005865F3">
        <w:t>as a</w:t>
      </w:r>
      <w:r w:rsidR="009A013F">
        <w:t>n inherently</w:t>
      </w:r>
      <w:r w:rsidR="005865F3" w:rsidRPr="005865F3">
        <w:t xml:space="preserve"> communal process. </w:t>
      </w:r>
      <w:r w:rsidR="00146B5B" w:rsidRPr="008D21CA">
        <w:t xml:space="preserve">Dewey’s </w:t>
      </w:r>
      <w:r w:rsidR="00146B5B">
        <w:t xml:space="preserve">greatest contribution to the </w:t>
      </w:r>
      <w:r w:rsidRPr="008D21CA">
        <w:t>core principles of community education</w:t>
      </w:r>
      <w:r w:rsidR="00146B5B">
        <w:t xml:space="preserve"> is that</w:t>
      </w:r>
      <w:r w:rsidRPr="008D21CA">
        <w:t xml:space="preserve"> </w:t>
      </w:r>
      <w:proofErr w:type="gramStart"/>
      <w:r w:rsidRPr="008D21CA">
        <w:t>learning</w:t>
      </w:r>
      <w:proofErr w:type="gramEnd"/>
      <w:r w:rsidRPr="008D21CA">
        <w:t xml:space="preserve"> and teaching </w:t>
      </w:r>
      <w:r w:rsidR="00F95B2C">
        <w:t>are most effectively accomplished through</w:t>
      </w:r>
      <w:r w:rsidRPr="008D21CA">
        <w:t xml:space="preserve"> participation and sharing in an activity (</w:t>
      </w:r>
      <w:r w:rsidR="00550AFF" w:rsidRPr="008D21CA">
        <w:t xml:space="preserve">Dewey 1916, </w:t>
      </w:r>
      <w:r w:rsidRPr="008D21CA">
        <w:t>102). Learning is life</w:t>
      </w:r>
      <w:r w:rsidR="00386936">
        <w:t>-</w:t>
      </w:r>
      <w:r w:rsidRPr="008D21CA">
        <w:t xml:space="preserve">long and </w:t>
      </w:r>
      <w:r w:rsidR="00386936">
        <w:t xml:space="preserve">fostered by </w:t>
      </w:r>
      <w:r w:rsidRPr="008D21CA">
        <w:t xml:space="preserve">citizen participation </w:t>
      </w:r>
      <w:r w:rsidR="004B2E61">
        <w:t>in civic affairs and community service</w:t>
      </w:r>
      <w:r w:rsidRPr="008D21CA">
        <w:t>. Therefore, education is a kind of social life</w:t>
      </w:r>
      <w:r w:rsidR="004B2E61">
        <w:t xml:space="preserve"> and what connects human capital with social capital</w:t>
      </w:r>
      <w:r w:rsidR="00056D4C">
        <w:t xml:space="preserve"> (</w:t>
      </w:r>
      <w:r w:rsidR="00056D4C" w:rsidRPr="00153FEF">
        <w:t>Bourdieu, 1985</w:t>
      </w:r>
      <w:r w:rsidR="00056D4C">
        <w:t>)</w:t>
      </w:r>
      <w:r w:rsidRPr="008D21CA">
        <w:t xml:space="preserve">. There is no </w:t>
      </w:r>
      <w:r w:rsidR="004B2E61">
        <w:t>clear</w:t>
      </w:r>
      <w:r w:rsidR="004B2E61" w:rsidRPr="008D21CA">
        <w:t xml:space="preserve"> </w:t>
      </w:r>
      <w:r w:rsidRPr="008D21CA">
        <w:t xml:space="preserve">line </w:t>
      </w:r>
      <w:r w:rsidR="004B2E61">
        <w:t>dividing</w:t>
      </w:r>
      <w:r w:rsidR="004B2E61" w:rsidRPr="008D21CA">
        <w:t xml:space="preserve"> </w:t>
      </w:r>
      <w:r w:rsidRPr="008D21CA">
        <w:t>education and society. “The school must itself be a community life in all which that implies”</w:t>
      </w:r>
      <w:r w:rsidR="007709ED">
        <w:t xml:space="preserve"> </w:t>
      </w:r>
      <w:r w:rsidRPr="008D21CA">
        <w:t>(</w:t>
      </w:r>
      <w:r w:rsidR="00550AFF" w:rsidRPr="008D21CA">
        <w:t xml:space="preserve">Dewey 1916, </w:t>
      </w:r>
      <w:r w:rsidRPr="008D21CA">
        <w:t>222)</w:t>
      </w:r>
      <w:r w:rsidR="00F95B2C">
        <w:t>.</w:t>
      </w:r>
      <w:r w:rsidRPr="008D21CA">
        <w:t xml:space="preserve"> </w:t>
      </w:r>
    </w:p>
    <w:p w14:paraId="61743781" w14:textId="3D91FE53" w:rsidR="00DA2762" w:rsidRDefault="00163470" w:rsidP="00FA396F">
      <w:pPr>
        <w:ind w:firstLine="720"/>
      </w:pPr>
      <w:r w:rsidRPr="008D21CA">
        <w:t xml:space="preserve">Dewey’s education theory </w:t>
      </w:r>
      <w:r>
        <w:t>is foundational for</w:t>
      </w:r>
      <w:r w:rsidR="00DA2762" w:rsidRPr="008D21CA">
        <w:t xml:space="preserve"> many theories about learning</w:t>
      </w:r>
      <w:r>
        <w:t xml:space="preserve"> organizations,</w:t>
      </w:r>
      <w:r w:rsidR="00DA2762" w:rsidRPr="008D21CA">
        <w:t xml:space="preserve"> learning communit</w:t>
      </w:r>
      <w:r>
        <w:t>ies</w:t>
      </w:r>
      <w:r w:rsidR="001C1F3F">
        <w:t>,</w:t>
      </w:r>
      <w:r w:rsidR="00DA2762" w:rsidRPr="008D21CA">
        <w:t xml:space="preserve"> </w:t>
      </w:r>
      <w:r>
        <w:t xml:space="preserve">learning </w:t>
      </w:r>
      <w:r w:rsidRPr="008D21CA">
        <w:t>society,</w:t>
      </w:r>
      <w:r>
        <w:t xml:space="preserve"> </w:t>
      </w:r>
      <w:r w:rsidR="00DA2762" w:rsidRPr="008D21CA">
        <w:t>and lifelong learning</w:t>
      </w:r>
      <w:r w:rsidR="00A564BF">
        <w:t xml:space="preserve"> (</w:t>
      </w:r>
      <w:r w:rsidR="00A564BF" w:rsidRPr="00B6288D">
        <w:t>Kilpatrick</w:t>
      </w:r>
      <w:r w:rsidR="00710013">
        <w:t xml:space="preserve"> et al.</w:t>
      </w:r>
      <w:r w:rsidR="00A564BF" w:rsidRPr="00B6288D">
        <w:t xml:space="preserve"> 1999</w:t>
      </w:r>
      <w:r w:rsidR="00CB693C">
        <w:t xml:space="preserve">; </w:t>
      </w:r>
      <w:proofErr w:type="spellStart"/>
      <w:r w:rsidR="00CB693C">
        <w:t>Marsick</w:t>
      </w:r>
      <w:proofErr w:type="spellEnd"/>
      <w:r w:rsidR="00CB693C">
        <w:t xml:space="preserve"> et al. 2000</w:t>
      </w:r>
      <w:r w:rsidR="00A564BF">
        <w:t>)</w:t>
      </w:r>
      <w:r w:rsidR="00DA2762" w:rsidRPr="008D21CA">
        <w:t xml:space="preserve">. While Dewey’s education theory emphasizes </w:t>
      </w:r>
      <w:r w:rsidR="00643617">
        <w:t xml:space="preserve">the </w:t>
      </w:r>
      <w:r w:rsidR="00936F17">
        <w:t xml:space="preserve">critical role </w:t>
      </w:r>
      <w:r w:rsidR="004864FC">
        <w:t>of school-based</w:t>
      </w:r>
      <w:r w:rsidR="00DA2762" w:rsidRPr="008D21CA">
        <w:t xml:space="preserve"> </w:t>
      </w:r>
      <w:r w:rsidR="00E52EA8" w:rsidRPr="008D21CA">
        <w:t>learning</w:t>
      </w:r>
      <w:r w:rsidR="00DA2762" w:rsidRPr="008D21CA">
        <w:t xml:space="preserve"> </w:t>
      </w:r>
      <w:r w:rsidR="007E0DCA">
        <w:t>by</w:t>
      </w:r>
      <w:r w:rsidR="004864FC">
        <w:t xml:space="preserve"> child</w:t>
      </w:r>
      <w:r w:rsidR="007E0DCA">
        <w:t>ren</w:t>
      </w:r>
      <w:r w:rsidR="004864FC">
        <w:t xml:space="preserve"> </w:t>
      </w:r>
      <w:r w:rsidR="007E0DCA">
        <w:t>to their participation in democratic</w:t>
      </w:r>
      <w:r w:rsidR="00936F17">
        <w:t xml:space="preserve"> </w:t>
      </w:r>
      <w:r w:rsidR="00DA2762" w:rsidRPr="008D21CA">
        <w:t xml:space="preserve">society, theories </w:t>
      </w:r>
      <w:r w:rsidR="004864FC">
        <w:t xml:space="preserve">of community </w:t>
      </w:r>
      <w:r w:rsidR="007E0DCA">
        <w:t xml:space="preserve">education </w:t>
      </w:r>
      <w:r w:rsidR="00DA2762" w:rsidRPr="008D21CA">
        <w:lastRenderedPageBreak/>
        <w:t xml:space="preserve">emphasize </w:t>
      </w:r>
      <w:r w:rsidR="00936F17">
        <w:t>the</w:t>
      </w:r>
      <w:r w:rsidR="007E0DCA">
        <w:t xml:space="preserve"> more contemporaneous</w:t>
      </w:r>
      <w:r w:rsidR="00936F17">
        <w:t xml:space="preserve"> role of </w:t>
      </w:r>
      <w:r w:rsidR="007E0DCA">
        <w:t xml:space="preserve">adult learning to the same </w:t>
      </w:r>
      <w:r w:rsidR="00DA2762" w:rsidRPr="008D21CA">
        <w:t>societ</w:t>
      </w:r>
      <w:r w:rsidR="007E0DCA">
        <w:t>al goals</w:t>
      </w:r>
      <w:r w:rsidR="00DA2762" w:rsidRPr="008D21CA">
        <w:t xml:space="preserve">. The </w:t>
      </w:r>
      <w:r w:rsidR="00E1130D">
        <w:t>theoretical</w:t>
      </w:r>
      <w:r w:rsidR="00DA2762" w:rsidRPr="008D21CA">
        <w:t xml:space="preserve"> component of community education </w:t>
      </w:r>
      <w:r w:rsidR="00E85077">
        <w:t xml:space="preserve">connects formal learning in school with lifelong informal learning </w:t>
      </w:r>
      <w:r w:rsidR="00C002B1">
        <w:t>outside of schools</w:t>
      </w:r>
      <w:r w:rsidR="00DA2762" w:rsidRPr="008D21CA">
        <w:t xml:space="preserve">. </w:t>
      </w:r>
    </w:p>
    <w:p w14:paraId="42822E20" w14:textId="77777777" w:rsidR="00DA0720" w:rsidRPr="0074318B" w:rsidRDefault="00DA0720" w:rsidP="00FA396F">
      <w:pPr>
        <w:ind w:firstLine="720"/>
        <w:outlineLvl w:val="0"/>
        <w:rPr>
          <w:u w:val="single"/>
        </w:rPr>
      </w:pPr>
      <w:r w:rsidRPr="0074318B">
        <w:rPr>
          <w:u w:val="single"/>
        </w:rPr>
        <w:t>Organ</w:t>
      </w:r>
      <w:r w:rsidR="000031BB">
        <w:rPr>
          <w:u w:val="single"/>
        </w:rPr>
        <w:t>ization</w:t>
      </w:r>
      <w:r w:rsidRPr="0074318B">
        <w:rPr>
          <w:u w:val="single"/>
        </w:rPr>
        <w:t>al Component of Community Education</w:t>
      </w:r>
    </w:p>
    <w:p w14:paraId="1730486F" w14:textId="3D0B0807" w:rsidR="00DA2762" w:rsidRPr="008D21CA" w:rsidRDefault="00940343" w:rsidP="00FA396F">
      <w:pPr>
        <w:ind w:firstLine="720"/>
      </w:pPr>
      <w:r>
        <w:t>The</w:t>
      </w:r>
      <w:r w:rsidR="00DA2762" w:rsidRPr="008D21CA">
        <w:t xml:space="preserve"> organ</w:t>
      </w:r>
      <w:r w:rsidR="000031BB">
        <w:t>ization</w:t>
      </w:r>
      <w:r w:rsidR="00DA2762" w:rsidRPr="008D21CA">
        <w:t>al model</w:t>
      </w:r>
      <w:r>
        <w:t xml:space="preserve"> of</w:t>
      </w:r>
      <w:r w:rsidR="00DA2762" w:rsidRPr="008D21CA">
        <w:t xml:space="preserve"> community education beg</w:t>
      </w:r>
      <w:r>
        <w:t>an</w:t>
      </w:r>
      <w:r w:rsidR="00DA2762" w:rsidRPr="008D21CA">
        <w:t xml:space="preserve"> in 193</w:t>
      </w:r>
      <w:r>
        <w:t>4</w:t>
      </w:r>
      <w:r w:rsidR="00A365EA">
        <w:t xml:space="preserve"> when</w:t>
      </w:r>
      <w:r w:rsidR="00DA2762" w:rsidRPr="008D21CA">
        <w:t xml:space="preserve"> </w:t>
      </w:r>
      <w:r w:rsidR="00A2345B">
        <w:t xml:space="preserve">Frank </w:t>
      </w:r>
      <w:r w:rsidR="00A2345B" w:rsidRPr="008D21CA">
        <w:t>Manley</w:t>
      </w:r>
      <w:r w:rsidR="00A2345B">
        <w:t>,</w:t>
      </w:r>
      <w:r w:rsidR="00A2345B" w:rsidRPr="008D21CA">
        <w:t xml:space="preserve"> </w:t>
      </w:r>
      <w:r>
        <w:t>a high school teacher in Flint</w:t>
      </w:r>
      <w:r w:rsidR="00A365EA" w:rsidRPr="008D21CA">
        <w:t>, Michigan</w:t>
      </w:r>
      <w:r w:rsidR="00A365EA">
        <w:t>,</w:t>
      </w:r>
      <w:r>
        <w:t xml:space="preserve"> </w:t>
      </w:r>
      <w:r w:rsidR="00DA2762" w:rsidRPr="008D21CA">
        <w:t xml:space="preserve">received </w:t>
      </w:r>
      <w:r w:rsidR="00BA1AD3">
        <w:t xml:space="preserve">a </w:t>
      </w:r>
      <w:r w:rsidR="00DA2762" w:rsidRPr="008D21CA">
        <w:t>$6</w:t>
      </w:r>
      <w:r w:rsidR="004471C4">
        <w:t>,</w:t>
      </w:r>
      <w:r w:rsidR="00DA2762" w:rsidRPr="008D21CA">
        <w:t xml:space="preserve">000 </w:t>
      </w:r>
      <w:r>
        <w:t xml:space="preserve">grant </w:t>
      </w:r>
      <w:r w:rsidR="00DA2762" w:rsidRPr="008D21CA">
        <w:t xml:space="preserve">from the Mott Foundation to implement recreational programs to </w:t>
      </w:r>
      <w:r w:rsidR="006D662A">
        <w:t xml:space="preserve">help youth avoid delinquent behavior and to </w:t>
      </w:r>
      <w:r w:rsidR="00DA2762" w:rsidRPr="008D21CA">
        <w:t xml:space="preserve">provide </w:t>
      </w:r>
      <w:r w:rsidR="006020EA">
        <w:t>self-help</w:t>
      </w:r>
      <w:r w:rsidR="006020EA" w:rsidRPr="008D21CA">
        <w:t xml:space="preserve"> </w:t>
      </w:r>
      <w:r w:rsidR="00DA2762" w:rsidRPr="008D21CA">
        <w:t xml:space="preserve">opportunities for people </w:t>
      </w:r>
      <w:r w:rsidR="00FD1D71">
        <w:t xml:space="preserve">of all ages </w:t>
      </w:r>
      <w:r w:rsidR="00DA2762" w:rsidRPr="008D21CA">
        <w:t xml:space="preserve">during </w:t>
      </w:r>
      <w:r w:rsidR="008C6166">
        <w:t>t</w:t>
      </w:r>
      <w:r w:rsidR="00DA2762" w:rsidRPr="008D21CA">
        <w:t xml:space="preserve">he </w:t>
      </w:r>
      <w:r w:rsidR="008C6166">
        <w:t xml:space="preserve">Great </w:t>
      </w:r>
      <w:r w:rsidR="00DA2762" w:rsidRPr="008D21CA">
        <w:t>Depression. The schools utili</w:t>
      </w:r>
      <w:r w:rsidR="007A514F">
        <w:t>z</w:t>
      </w:r>
      <w:r w:rsidR="00DA2762" w:rsidRPr="008D21CA">
        <w:t xml:space="preserve">ed for this program were called “community schools” </w:t>
      </w:r>
      <w:r w:rsidR="00C96956">
        <w:t>(Farley 2005</w:t>
      </w:r>
      <w:r w:rsidR="000A7C29" w:rsidRPr="008D21CA">
        <w:t>)</w:t>
      </w:r>
      <w:r w:rsidR="00DA2762" w:rsidRPr="008D21CA">
        <w:t xml:space="preserve">. In the beginning, </w:t>
      </w:r>
      <w:r w:rsidR="00567201">
        <w:t>tradition</w:t>
      </w:r>
      <w:r w:rsidR="00DA2762" w:rsidRPr="008D21CA">
        <w:t xml:space="preserve">al </w:t>
      </w:r>
      <w:r w:rsidR="006C1224">
        <w:t xml:space="preserve">public </w:t>
      </w:r>
      <w:r w:rsidR="00DA2762" w:rsidRPr="008D21CA">
        <w:t xml:space="preserve">schools were believed to be the best centers for community education </w:t>
      </w:r>
      <w:r w:rsidR="00FD1D71">
        <w:t>because they</w:t>
      </w:r>
      <w:r w:rsidR="00DA2762" w:rsidRPr="008D21CA">
        <w:t xml:space="preserve"> are centrally located within the community, have facilities adaptable to a variety of </w:t>
      </w:r>
      <w:r w:rsidR="00FD1D71">
        <w:t>purposes</w:t>
      </w:r>
      <w:r w:rsidR="00DA2762" w:rsidRPr="008D21CA">
        <w:t xml:space="preserve">, and </w:t>
      </w:r>
      <w:r w:rsidR="0044027C">
        <w:t xml:space="preserve">are owned by </w:t>
      </w:r>
      <w:r w:rsidR="00DA2762" w:rsidRPr="008D21CA">
        <w:t>the public (Farley 2005)</w:t>
      </w:r>
      <w:r w:rsidR="00C96956">
        <w:rPr>
          <w:rFonts w:hint="eastAsia"/>
        </w:rPr>
        <w:t>.</w:t>
      </w:r>
    </w:p>
    <w:p w14:paraId="325796C1" w14:textId="07A022F7" w:rsidR="009805AE" w:rsidRDefault="00DA2762" w:rsidP="00FA396F">
      <w:pPr>
        <w:ind w:firstLine="720"/>
      </w:pPr>
      <w:r w:rsidRPr="008D21CA">
        <w:t xml:space="preserve">In </w:t>
      </w:r>
      <w:r w:rsidR="00434557">
        <w:t xml:space="preserve">the </w:t>
      </w:r>
      <w:r w:rsidRPr="008D21CA">
        <w:t xml:space="preserve">1950s, the community school model </w:t>
      </w:r>
      <w:r w:rsidR="006C1224">
        <w:t>was spread</w:t>
      </w:r>
      <w:r w:rsidRPr="008D21CA">
        <w:t xml:space="preserve"> to all public schools in Flint and eventually served as a national example of how schools and communities could work together to solve community problems. For example, community education has been o</w:t>
      </w:r>
      <w:r w:rsidR="006C1224">
        <w:t xml:space="preserve">ne of the three primary </w:t>
      </w:r>
      <w:r w:rsidR="005B3B5D">
        <w:t>missions</w:t>
      </w:r>
      <w:r w:rsidRPr="008D21CA">
        <w:t xml:space="preserve"> of community colleges. In 2001, the American Association of Community Colleges conducted a national survey to identify the scope of </w:t>
      </w:r>
      <w:r w:rsidR="006C1224" w:rsidRPr="008D21CA">
        <w:t>community</w:t>
      </w:r>
      <w:r w:rsidRPr="008D21CA">
        <w:t>-based programs in two-year colleges</w:t>
      </w:r>
      <w:r w:rsidR="00550AFF" w:rsidRPr="008D21CA">
        <w:t xml:space="preserve"> (Phinney</w:t>
      </w:r>
      <w:r w:rsidR="003E3236">
        <w:t xml:space="preserve"> et al.</w:t>
      </w:r>
      <w:r w:rsidR="00550AFF" w:rsidRPr="008D21CA">
        <w:t xml:space="preserve"> 2002)</w:t>
      </w:r>
      <w:r w:rsidRPr="008D21CA">
        <w:t xml:space="preserve">. More than 82% of responding colleges identified community </w:t>
      </w:r>
      <w:r w:rsidR="006C1224" w:rsidRPr="008D21CA">
        <w:t>education</w:t>
      </w:r>
      <w:r w:rsidRPr="008D21CA">
        <w:t xml:space="preserve"> programs and se</w:t>
      </w:r>
      <w:r w:rsidR="006C1224">
        <w:t>rvices as part of their mission</w:t>
      </w:r>
      <w:r w:rsidRPr="008D21CA">
        <w:t>. In addition, 66% sponsored community events, and 68% facilitated community meetings on local issues. This study also indicated that many colleges sought partnerships with local service organ</w:t>
      </w:r>
      <w:r w:rsidR="000031BB">
        <w:t>ization</w:t>
      </w:r>
      <w:r w:rsidRPr="008D21CA">
        <w:t xml:space="preserve">s (35%), healthcare programs (34%), local businesses (33%), local governments (31%), and state </w:t>
      </w:r>
      <w:r w:rsidR="006C1224" w:rsidRPr="008D21CA">
        <w:t>governments</w:t>
      </w:r>
      <w:r w:rsidRPr="008D21CA">
        <w:t xml:space="preserve"> (18%)</w:t>
      </w:r>
      <w:r w:rsidR="00E50423">
        <w:t xml:space="preserve"> in order </w:t>
      </w:r>
      <w:r w:rsidR="00E50423" w:rsidRPr="008D21CA">
        <w:t xml:space="preserve">to expand resources to </w:t>
      </w:r>
      <w:r w:rsidR="00E50423">
        <w:t xml:space="preserve">better </w:t>
      </w:r>
      <w:r w:rsidR="00E50423" w:rsidRPr="008D21CA">
        <w:t>serve their broad constituency.</w:t>
      </w:r>
    </w:p>
    <w:p w14:paraId="653F2814" w14:textId="77777777" w:rsidR="009805AE" w:rsidRDefault="00DA2762" w:rsidP="00FA396F">
      <w:pPr>
        <w:ind w:firstLine="720"/>
      </w:pPr>
      <w:r w:rsidRPr="008D21CA">
        <w:t xml:space="preserve">Besides </w:t>
      </w:r>
      <w:r w:rsidR="00567201">
        <w:t>tradition</w:t>
      </w:r>
      <w:r w:rsidRPr="008D21CA">
        <w:t xml:space="preserve">al </w:t>
      </w:r>
      <w:r w:rsidR="00C92307">
        <w:t xml:space="preserve">K-12 </w:t>
      </w:r>
      <w:r w:rsidRPr="008D21CA">
        <w:t>school system</w:t>
      </w:r>
      <w:r w:rsidR="00C159AE">
        <w:t>s</w:t>
      </w:r>
      <w:r w:rsidRPr="008D21CA">
        <w:t>, non</w:t>
      </w:r>
      <w:r w:rsidR="00567201">
        <w:t>tradition</w:t>
      </w:r>
      <w:r w:rsidRPr="008D21CA">
        <w:t>al schools and all kinds of other community organ</w:t>
      </w:r>
      <w:r w:rsidR="000031BB">
        <w:t>ization</w:t>
      </w:r>
      <w:r w:rsidRPr="008D21CA">
        <w:t xml:space="preserve">s </w:t>
      </w:r>
      <w:r w:rsidR="00E574D5">
        <w:t>participate</w:t>
      </w:r>
      <w:r w:rsidRPr="008D21CA">
        <w:t xml:space="preserve"> in community education</w:t>
      </w:r>
      <w:r w:rsidR="00695178">
        <w:t xml:space="preserve">. These </w:t>
      </w:r>
      <w:r w:rsidRPr="008D21CA">
        <w:t>includ</w:t>
      </w:r>
      <w:r w:rsidR="00695178">
        <w:t>e</w:t>
      </w:r>
      <w:r w:rsidRPr="008D21CA">
        <w:t xml:space="preserve"> </w:t>
      </w:r>
      <w:r w:rsidR="00E574D5">
        <w:t>settings labeled “</w:t>
      </w:r>
      <w:r w:rsidRPr="008D21CA">
        <w:t>community education centers</w:t>
      </w:r>
      <w:r w:rsidR="00E574D5">
        <w:t>”</w:t>
      </w:r>
      <w:r w:rsidRPr="008D21CA">
        <w:t xml:space="preserve">, </w:t>
      </w:r>
      <w:r w:rsidR="00E574D5">
        <w:t xml:space="preserve">but more </w:t>
      </w:r>
      <w:r w:rsidR="00695178">
        <w:t xml:space="preserve">common </w:t>
      </w:r>
      <w:r w:rsidR="00971059">
        <w:t xml:space="preserve">venues </w:t>
      </w:r>
      <w:r w:rsidR="00695178">
        <w:t>a</w:t>
      </w:r>
      <w:r w:rsidR="00971059">
        <w:t>re</w:t>
      </w:r>
      <w:r w:rsidR="00E574D5">
        <w:t xml:space="preserve"> </w:t>
      </w:r>
      <w:r w:rsidRPr="008D21CA">
        <w:t xml:space="preserve">public libraries, museums, community centers, </w:t>
      </w:r>
      <w:r w:rsidR="00627CBB">
        <w:t>faith-based institutions</w:t>
      </w:r>
      <w:r w:rsidRPr="008D21CA">
        <w:t xml:space="preserve">, and other </w:t>
      </w:r>
      <w:r w:rsidRPr="005B3B5D">
        <w:t xml:space="preserve">non-profit </w:t>
      </w:r>
      <w:r w:rsidR="006C1224" w:rsidRPr="005B3B5D">
        <w:t>organ</w:t>
      </w:r>
      <w:r w:rsidR="000031BB">
        <w:t>ization</w:t>
      </w:r>
      <w:r w:rsidR="006C1224" w:rsidRPr="005B3B5D">
        <w:t>s</w:t>
      </w:r>
      <w:r w:rsidRPr="005B3B5D">
        <w:t xml:space="preserve">. </w:t>
      </w:r>
      <w:r w:rsidR="005B3B5D" w:rsidRPr="005B3B5D">
        <w:t xml:space="preserve">One of the most </w:t>
      </w:r>
      <w:r w:rsidR="00E7487E">
        <w:t>innovative</w:t>
      </w:r>
      <w:r w:rsidR="00E7487E" w:rsidRPr="005B3B5D">
        <w:t xml:space="preserve"> </w:t>
      </w:r>
      <w:r w:rsidR="005B3B5D" w:rsidRPr="005B3B5D">
        <w:t>non</w:t>
      </w:r>
      <w:r w:rsidR="00567201">
        <w:t>tradition</w:t>
      </w:r>
      <w:r w:rsidR="005B3B5D" w:rsidRPr="005B3B5D">
        <w:t xml:space="preserve">al </w:t>
      </w:r>
      <w:r w:rsidR="0096027C">
        <w:t xml:space="preserve">“folk” </w:t>
      </w:r>
      <w:r w:rsidR="005B3B5D" w:rsidRPr="005B3B5D">
        <w:t xml:space="preserve">schools in </w:t>
      </w:r>
      <w:r w:rsidR="00E7487E">
        <w:t xml:space="preserve">the </w:t>
      </w:r>
      <w:r w:rsidR="005B3B5D" w:rsidRPr="005B3B5D">
        <w:t>U</w:t>
      </w:r>
      <w:r w:rsidR="00E7487E">
        <w:t>.</w:t>
      </w:r>
      <w:r w:rsidR="005B3B5D" w:rsidRPr="005B3B5D">
        <w:t>S</w:t>
      </w:r>
      <w:r w:rsidR="00E7487E">
        <w:t>.</w:t>
      </w:r>
      <w:r w:rsidR="005B3B5D" w:rsidRPr="005B3B5D">
        <w:t xml:space="preserve"> </w:t>
      </w:r>
      <w:r w:rsidR="00B82F8E">
        <w:t>is</w:t>
      </w:r>
      <w:r w:rsidR="005B3B5D" w:rsidRPr="005B3B5D">
        <w:t xml:space="preserve"> </w:t>
      </w:r>
      <w:r w:rsidR="0096027C">
        <w:t xml:space="preserve">Highlander Research and Education Center </w:t>
      </w:r>
      <w:r w:rsidR="003C3C2F">
        <w:t>(</w:t>
      </w:r>
      <w:r w:rsidR="0096027C" w:rsidRPr="0096027C">
        <w:t>www.highlandercenter.org</w:t>
      </w:r>
      <w:r w:rsidR="0096027C">
        <w:t xml:space="preserve">) </w:t>
      </w:r>
      <w:r w:rsidR="0049219E">
        <w:t>near Knoxville</w:t>
      </w:r>
      <w:r w:rsidR="000A7CE3">
        <w:t>, Tennessee</w:t>
      </w:r>
      <w:r w:rsidR="005B3B5D" w:rsidRPr="005B3B5D">
        <w:t xml:space="preserve">, </w:t>
      </w:r>
      <w:r w:rsidR="003C3C2F">
        <w:t xml:space="preserve">created in </w:t>
      </w:r>
      <w:r w:rsidR="003C3C2F" w:rsidRPr="0096027C">
        <w:t>1932</w:t>
      </w:r>
      <w:r w:rsidR="003C3C2F">
        <w:t xml:space="preserve"> as </w:t>
      </w:r>
      <w:r w:rsidR="003C3C2F" w:rsidRPr="005B3B5D">
        <w:t>Highlander Folk School</w:t>
      </w:r>
      <w:r w:rsidR="003C3C2F">
        <w:t xml:space="preserve"> after its founder, </w:t>
      </w:r>
      <w:r w:rsidR="003C3C2F" w:rsidRPr="0096027C">
        <w:t xml:space="preserve">Myles </w:t>
      </w:r>
      <w:r w:rsidR="003C3C2F">
        <w:t xml:space="preserve">Horton, </w:t>
      </w:r>
      <w:r w:rsidR="003C3C2F" w:rsidRPr="0096027C">
        <w:t>visit</w:t>
      </w:r>
      <w:r w:rsidR="003C3C2F">
        <w:t>ed</w:t>
      </w:r>
      <w:r w:rsidR="003C3C2F" w:rsidRPr="0096027C">
        <w:t xml:space="preserve"> the Danish folk schools</w:t>
      </w:r>
      <w:r w:rsidR="003C3C2F">
        <w:t xml:space="preserve"> (Horton et al. 1990). Highlander is atypical of community education in the U.S. in its</w:t>
      </w:r>
      <w:r w:rsidR="005B3B5D" w:rsidRPr="005B3B5D">
        <w:t xml:space="preserve"> </w:t>
      </w:r>
      <w:r w:rsidR="003C3C2F">
        <w:t>shared history and mission with</w:t>
      </w:r>
      <w:r w:rsidR="005B3B5D" w:rsidRPr="005B3B5D">
        <w:t xml:space="preserve"> </w:t>
      </w:r>
      <w:r w:rsidR="00F6319D">
        <w:t>Scandinavian</w:t>
      </w:r>
      <w:r w:rsidR="00F6319D" w:rsidRPr="005B3B5D">
        <w:t xml:space="preserve"> </w:t>
      </w:r>
      <w:r w:rsidR="00F6319D">
        <w:t>f</w:t>
      </w:r>
      <w:r w:rsidR="005B3B5D" w:rsidRPr="005B3B5D">
        <w:t xml:space="preserve">olk schools </w:t>
      </w:r>
      <w:r w:rsidR="00F6319D">
        <w:t>(</w:t>
      </w:r>
      <w:proofErr w:type="spellStart"/>
      <w:r w:rsidR="00F6319D" w:rsidRPr="00E45E6A">
        <w:t>Laginder</w:t>
      </w:r>
      <w:proofErr w:type="spellEnd"/>
      <w:r w:rsidR="00F6319D">
        <w:t xml:space="preserve"> et al. 2013) </w:t>
      </w:r>
      <w:r w:rsidR="000A7CE3">
        <w:t xml:space="preserve">and </w:t>
      </w:r>
      <w:r w:rsidR="000D590E">
        <w:t xml:space="preserve">popular education </w:t>
      </w:r>
      <w:r w:rsidR="000A7CE3">
        <w:t>(</w:t>
      </w:r>
      <w:r w:rsidR="000A7CE3" w:rsidRPr="004C5A16">
        <w:rPr>
          <w:bCs/>
        </w:rPr>
        <w:t>F</w:t>
      </w:r>
      <w:r w:rsidR="000A7CE3">
        <w:rPr>
          <w:bCs/>
        </w:rPr>
        <w:t xml:space="preserve">reire </w:t>
      </w:r>
      <w:r w:rsidR="000A7CE3" w:rsidRPr="004C5A16">
        <w:rPr>
          <w:bCs/>
        </w:rPr>
        <w:t>1970).</w:t>
      </w:r>
    </w:p>
    <w:p w14:paraId="42F1696C" w14:textId="0C2DF1BE" w:rsidR="00DA2762" w:rsidRDefault="00DA2762" w:rsidP="00FA396F">
      <w:pPr>
        <w:ind w:firstLine="720"/>
      </w:pPr>
      <w:r w:rsidRPr="005B3B5D">
        <w:t>The</w:t>
      </w:r>
      <w:r w:rsidRPr="008D21CA">
        <w:t xml:space="preserve"> co</w:t>
      </w:r>
      <w:r w:rsidR="00550AFF" w:rsidRPr="008D21CA">
        <w:t xml:space="preserve">mmunity education networks </w:t>
      </w:r>
      <w:r w:rsidRPr="008D21CA">
        <w:t>extend to wherever the</w:t>
      </w:r>
      <w:r w:rsidR="002C6E38">
        <w:t>y are needed</w:t>
      </w:r>
      <w:r w:rsidRPr="008D21CA">
        <w:t>.</w:t>
      </w:r>
      <w:r w:rsidR="009805AE">
        <w:t xml:space="preserve"> </w:t>
      </w:r>
      <w:r w:rsidRPr="008D21CA">
        <w:t>The diversity of community education organ</w:t>
      </w:r>
      <w:r w:rsidR="000031BB">
        <w:t>ization</w:t>
      </w:r>
      <w:r w:rsidRPr="008D21CA">
        <w:t xml:space="preserve">s </w:t>
      </w:r>
      <w:r w:rsidR="001B4B65">
        <w:t>represents</w:t>
      </w:r>
      <w:r w:rsidR="00550AFF" w:rsidRPr="008D21CA">
        <w:t xml:space="preserve"> the multiple</w:t>
      </w:r>
      <w:r w:rsidRPr="008D21CA">
        <w:t xml:space="preserve"> aspects of community development</w:t>
      </w:r>
      <w:r w:rsidR="001B4B65">
        <w:t>,</w:t>
      </w:r>
      <w:r w:rsidRPr="008D21CA">
        <w:t xml:space="preserve"> including </w:t>
      </w:r>
      <w:r w:rsidR="002C6E38">
        <w:t xml:space="preserve">civic and political life, economic opportunity, </w:t>
      </w:r>
      <w:r w:rsidR="001B4B65">
        <w:t>social capital, and physical infrastructure</w:t>
      </w:r>
      <w:r w:rsidRPr="008D21CA">
        <w:t>.</w:t>
      </w:r>
      <w:r w:rsidR="00550AFF" w:rsidRPr="008D21CA">
        <w:t xml:space="preserve"> </w:t>
      </w:r>
      <w:r w:rsidR="001B4B65">
        <w:t>It</w:t>
      </w:r>
      <w:r w:rsidR="00550AFF" w:rsidRPr="008D21CA">
        <w:t xml:space="preserve"> also embodies the multiple</w:t>
      </w:r>
      <w:r w:rsidRPr="008D21CA">
        <w:t xml:space="preserve"> aspects of </w:t>
      </w:r>
      <w:r w:rsidR="001B4B65">
        <w:t>individuals</w:t>
      </w:r>
      <w:r w:rsidRPr="008D21CA">
        <w:t>’</w:t>
      </w:r>
      <w:r w:rsidR="001B4B65">
        <w:t xml:space="preserve"> and family need</w:t>
      </w:r>
      <w:r w:rsidRPr="008D21CA">
        <w:t xml:space="preserve">s, including </w:t>
      </w:r>
      <w:r w:rsidR="001B4B65">
        <w:t xml:space="preserve">physical and mental </w:t>
      </w:r>
      <w:r w:rsidR="001B4B65" w:rsidRPr="008D21CA">
        <w:t xml:space="preserve">health, </w:t>
      </w:r>
      <w:r w:rsidR="00330EC2">
        <w:t xml:space="preserve">housing and home improvement, </w:t>
      </w:r>
      <w:r w:rsidR="001B4B65">
        <w:t xml:space="preserve">food, </w:t>
      </w:r>
      <w:r w:rsidR="001B4B65" w:rsidRPr="008D21CA">
        <w:t>art,</w:t>
      </w:r>
      <w:r w:rsidR="001B4B65">
        <w:t xml:space="preserve"> music and </w:t>
      </w:r>
      <w:r w:rsidR="00330EC2">
        <w:t xml:space="preserve">other forms of </w:t>
      </w:r>
      <w:r w:rsidR="001B4B65">
        <w:t>cultural vitality,</w:t>
      </w:r>
      <w:r w:rsidR="001B4B65" w:rsidRPr="008D21CA">
        <w:t xml:space="preserve"> </w:t>
      </w:r>
      <w:r w:rsidR="001B4B65">
        <w:t>spiritual wellness,</w:t>
      </w:r>
      <w:r w:rsidR="00330EC2">
        <w:t xml:space="preserve"> </w:t>
      </w:r>
      <w:r w:rsidR="001B4B65">
        <w:t xml:space="preserve">safety and </w:t>
      </w:r>
      <w:r w:rsidR="001B4B65" w:rsidRPr="008D21CA">
        <w:t xml:space="preserve">security, </w:t>
      </w:r>
      <w:r w:rsidRPr="008D21CA">
        <w:t xml:space="preserve">recreation </w:t>
      </w:r>
      <w:r w:rsidR="00330EC2">
        <w:t>nee</w:t>
      </w:r>
      <w:r w:rsidRPr="008D21CA">
        <w:t xml:space="preserve">ds, and life skill demands, etc. </w:t>
      </w:r>
      <w:r w:rsidR="00055CC1">
        <w:t>Although the internet is increasingly a venue for both government and grassroots community development information sharing (</w:t>
      </w:r>
      <w:r w:rsidR="00055CC1" w:rsidRPr="000C434C">
        <w:rPr>
          <w:bCs/>
        </w:rPr>
        <w:t xml:space="preserve">Palmer </w:t>
      </w:r>
      <w:r w:rsidR="003E3236">
        <w:rPr>
          <w:bCs/>
        </w:rPr>
        <w:t>&amp;</w:t>
      </w:r>
      <w:r w:rsidR="00055CC1" w:rsidRPr="000C434C">
        <w:rPr>
          <w:bCs/>
        </w:rPr>
        <w:t xml:space="preserve"> Perkins 2012)</w:t>
      </w:r>
      <w:r w:rsidRPr="008D21CA">
        <w:t xml:space="preserve">, more </w:t>
      </w:r>
      <w:r w:rsidR="003E5668">
        <w:t xml:space="preserve">U.S. </w:t>
      </w:r>
      <w:r w:rsidRPr="008D21CA">
        <w:t xml:space="preserve">learners pursue </w:t>
      </w:r>
      <w:r w:rsidRPr="008D21CA">
        <w:lastRenderedPageBreak/>
        <w:t>knowledge in physical settings than seek it online</w:t>
      </w:r>
      <w:r w:rsidR="0005383A">
        <w:t xml:space="preserve"> </w:t>
      </w:r>
      <w:r w:rsidR="0005383A" w:rsidRPr="008D21CA">
        <w:t>(Horrigan 2016)</w:t>
      </w:r>
      <w:r w:rsidRPr="008D21CA">
        <w:t xml:space="preserve">. By an 81% to 52% margin, </w:t>
      </w:r>
      <w:r w:rsidR="00B563ED">
        <w:t>sampled adults were</w:t>
      </w:r>
      <w:r w:rsidRPr="008D21CA">
        <w:t xml:space="preserve"> more likely to cite a locale such as a high school, place of worship</w:t>
      </w:r>
      <w:r w:rsidR="004E4080">
        <w:t>,</w:t>
      </w:r>
      <w:r w:rsidRPr="008D21CA">
        <w:t xml:space="preserve"> or library </w:t>
      </w:r>
      <w:r w:rsidR="00C9588E">
        <w:t xml:space="preserve">rather than the Internet </w:t>
      </w:r>
      <w:r w:rsidRPr="008D21CA">
        <w:t xml:space="preserve">as </w:t>
      </w:r>
      <w:r w:rsidR="00C9588E">
        <w:t>where their</w:t>
      </w:r>
      <w:r w:rsidRPr="008D21CA">
        <w:t xml:space="preserve"> personal learning takes place. By a similar margin (75% to 55%), </w:t>
      </w:r>
      <w:r w:rsidR="00DC0756">
        <w:t>more vocat</w:t>
      </w:r>
      <w:r w:rsidRPr="008D21CA">
        <w:t xml:space="preserve">ional learners say their professional training </w:t>
      </w:r>
      <w:r w:rsidR="00DC0756">
        <w:t>occurred</w:t>
      </w:r>
      <w:r w:rsidRPr="008D21CA">
        <w:t xml:space="preserve"> at a work</w:t>
      </w:r>
      <w:r w:rsidR="00DC0756">
        <w:t>place</w:t>
      </w:r>
      <w:r w:rsidRPr="008D21CA">
        <w:t xml:space="preserve"> than on the </w:t>
      </w:r>
      <w:r w:rsidR="009805AE" w:rsidRPr="008D21CA">
        <w:t>Internet</w:t>
      </w:r>
      <w:r w:rsidR="00DC0756">
        <w:t xml:space="preserve"> (</w:t>
      </w:r>
      <w:r w:rsidR="00DC0756" w:rsidRPr="008D21CA">
        <w:t>Horrigan</w:t>
      </w:r>
      <w:r w:rsidR="00DC0756" w:rsidRPr="00D9558E">
        <w:t xml:space="preserve"> 20</w:t>
      </w:r>
      <w:r w:rsidR="00DC0756">
        <w:t>16)</w:t>
      </w:r>
      <w:r w:rsidRPr="008D21CA">
        <w:t xml:space="preserve">. </w:t>
      </w:r>
      <w:r w:rsidR="00E53318">
        <w:t xml:space="preserve">The COVID-19 pandemic changed learning habits at least temporarily and maybe permanently, so </w:t>
      </w:r>
      <w:r w:rsidR="003E5668">
        <w:t xml:space="preserve">local </w:t>
      </w:r>
      <w:r w:rsidRPr="008D21CA">
        <w:t>community organ</w:t>
      </w:r>
      <w:r w:rsidR="000031BB">
        <w:t>ization</w:t>
      </w:r>
      <w:r w:rsidRPr="008D21CA">
        <w:t>s</w:t>
      </w:r>
      <w:r w:rsidR="00E53318">
        <w:t xml:space="preserve"> must adapt to such changes</w:t>
      </w:r>
      <w:r w:rsidRPr="008D21CA">
        <w:t>.</w:t>
      </w:r>
    </w:p>
    <w:p w14:paraId="42662C20" w14:textId="77777777" w:rsidR="00DA0720" w:rsidRPr="0074318B" w:rsidRDefault="00102D5B" w:rsidP="00FA396F">
      <w:pPr>
        <w:ind w:firstLine="720"/>
        <w:outlineLvl w:val="0"/>
        <w:rPr>
          <w:u w:val="single"/>
        </w:rPr>
      </w:pPr>
      <w:r>
        <w:rPr>
          <w:rFonts w:hint="eastAsia"/>
          <w:u w:val="single"/>
        </w:rPr>
        <w:t>Program</w:t>
      </w:r>
      <w:r w:rsidR="00DA0720" w:rsidRPr="0074318B">
        <w:rPr>
          <w:u w:val="single"/>
        </w:rPr>
        <w:t xml:space="preserve"> Component</w:t>
      </w:r>
      <w:r w:rsidR="00DA0720">
        <w:rPr>
          <w:u w:val="single"/>
        </w:rPr>
        <w:t xml:space="preserve"> of Community Education</w:t>
      </w:r>
    </w:p>
    <w:p w14:paraId="64B7A3EF" w14:textId="77777777" w:rsidR="00E800FB" w:rsidRDefault="00102D5B" w:rsidP="00FA396F">
      <w:pPr>
        <w:autoSpaceDE w:val="0"/>
        <w:autoSpaceDN w:val="0"/>
        <w:adjustRightInd w:val="0"/>
        <w:ind w:firstLine="720"/>
      </w:pPr>
      <w:r>
        <w:rPr>
          <w:rFonts w:hint="eastAsia"/>
        </w:rPr>
        <w:t>Program</w:t>
      </w:r>
      <w:r w:rsidR="00DA2762" w:rsidRPr="008D21CA">
        <w:t xml:space="preserve"> models</w:t>
      </w:r>
      <w:r w:rsidR="00233C3B">
        <w:t xml:space="preserve"> for</w:t>
      </w:r>
      <w:r w:rsidR="00DA2762" w:rsidRPr="008D21CA">
        <w:t xml:space="preserve"> community education </w:t>
      </w:r>
      <w:r w:rsidR="001E2AF6">
        <w:t>were</w:t>
      </w:r>
      <w:r w:rsidR="00DA2762" w:rsidRPr="008D21CA">
        <w:t xml:space="preserve"> diverse</w:t>
      </w:r>
      <w:r w:rsidR="001E2AF6">
        <w:t xml:space="preserve"> </w:t>
      </w:r>
      <w:r w:rsidR="00E800FB">
        <w:t>from the start</w:t>
      </w:r>
      <w:r w:rsidR="00DA2762" w:rsidRPr="008D21CA">
        <w:t xml:space="preserve">. </w:t>
      </w:r>
      <w:r w:rsidR="00E800FB">
        <w:t>Decker (1999) summarizes t</w:t>
      </w:r>
      <w:r w:rsidR="00DA2762" w:rsidRPr="008D21CA">
        <w:t xml:space="preserve">he principles that guided </w:t>
      </w:r>
      <w:r w:rsidR="00E800FB">
        <w:t>the original Flint</w:t>
      </w:r>
      <w:r w:rsidR="00DA2762" w:rsidRPr="008D21CA">
        <w:t xml:space="preserve"> </w:t>
      </w:r>
      <w:r w:rsidR="00DA2762" w:rsidRPr="00CD2650">
        <w:rPr>
          <w:iCs/>
        </w:rPr>
        <w:t>Community Schools Program</w:t>
      </w:r>
      <w:r w:rsidR="00DA2762" w:rsidRPr="008D21CA">
        <w:t xml:space="preserve">: </w:t>
      </w:r>
    </w:p>
    <w:p w14:paraId="7418FFA2" w14:textId="77777777" w:rsidR="00DA2762" w:rsidRPr="008D21CA" w:rsidRDefault="00AC293B" w:rsidP="00FA396F">
      <w:pPr>
        <w:autoSpaceDE w:val="0"/>
        <w:autoSpaceDN w:val="0"/>
        <w:adjustRightInd w:val="0"/>
        <w:ind w:left="720"/>
      </w:pPr>
      <w:r>
        <w:rPr>
          <w:rFonts w:hint="eastAsia"/>
        </w:rPr>
        <w:t xml:space="preserve">(1) </w:t>
      </w:r>
      <w:r w:rsidR="00DA2762" w:rsidRPr="008D21CA">
        <w:t>Community schools help people help themselves</w:t>
      </w:r>
      <w:r>
        <w:rPr>
          <w:rFonts w:hint="eastAsia"/>
        </w:rPr>
        <w:t xml:space="preserve">; (2) </w:t>
      </w:r>
      <w:r w:rsidR="00DA2762" w:rsidRPr="008D21CA">
        <w:t>Community schools focus on prevention and education rather than charity</w:t>
      </w:r>
      <w:r>
        <w:rPr>
          <w:rFonts w:hint="eastAsia"/>
        </w:rPr>
        <w:t xml:space="preserve">; (3) </w:t>
      </w:r>
      <w:r w:rsidR="00DA2762" w:rsidRPr="008D21CA">
        <w:t>Leadership development programs must provide encouragement to people who have ideas, initiative, creative ability, and the necessary “feel” or touch</w:t>
      </w:r>
      <w:r>
        <w:rPr>
          <w:rFonts w:hint="eastAsia"/>
        </w:rPr>
        <w:t xml:space="preserve">; (4) </w:t>
      </w:r>
      <w:r w:rsidR="00DA2762" w:rsidRPr="008D21CA">
        <w:t>Wise administration combines sound business judgment with sound vision</w:t>
      </w:r>
      <w:r>
        <w:rPr>
          <w:rFonts w:hint="eastAsia"/>
        </w:rPr>
        <w:t xml:space="preserve">; (5) </w:t>
      </w:r>
      <w:r w:rsidR="00DA2762" w:rsidRPr="008D21CA">
        <w:t>Start at home. After your neighbor has been cared for, give nationally and internationally based on a proven model of “helping people help themselves</w:t>
      </w:r>
      <w:r w:rsidR="00073162">
        <w:t>.</w:t>
      </w:r>
      <w:r w:rsidR="00DA2762" w:rsidRPr="008D21CA">
        <w:t xml:space="preserve">” </w:t>
      </w:r>
      <w:r w:rsidR="00A836A2">
        <w:rPr>
          <w:rFonts w:hint="eastAsia"/>
        </w:rPr>
        <w:t xml:space="preserve">(Decker </w:t>
      </w:r>
      <w:r w:rsidR="00A836A2" w:rsidRPr="00727DC0">
        <w:t>19</w:t>
      </w:r>
      <w:r w:rsidR="00C96956">
        <w:rPr>
          <w:rFonts w:hint="eastAsia"/>
        </w:rPr>
        <w:t xml:space="preserve">99, </w:t>
      </w:r>
      <w:r w:rsidR="00A836A2">
        <w:rPr>
          <w:rFonts w:hint="eastAsia"/>
        </w:rPr>
        <w:t>7</w:t>
      </w:r>
      <w:r w:rsidR="00A836A2" w:rsidRPr="00727DC0">
        <w:t>)</w:t>
      </w:r>
    </w:p>
    <w:p w14:paraId="7E13D4B2" w14:textId="77777777" w:rsidR="00AC293B" w:rsidRDefault="00DA2762" w:rsidP="00FA396F">
      <w:pPr>
        <w:ind w:firstLine="720"/>
      </w:pPr>
      <w:r w:rsidRPr="008D21CA">
        <w:t>The types of community education programs that community colleges offer are adult education</w:t>
      </w:r>
      <w:r w:rsidR="008B44EB">
        <w:t xml:space="preserve"> (e.g., to</w:t>
      </w:r>
      <w:r w:rsidR="008B44EB" w:rsidRPr="008B44EB">
        <w:t> </w:t>
      </w:r>
      <w:r w:rsidR="008B44EB">
        <w:t>improve writing, reading or</w:t>
      </w:r>
      <w:r w:rsidR="008B44EB" w:rsidRPr="008B44EB">
        <w:t xml:space="preserve"> math</w:t>
      </w:r>
      <w:r w:rsidR="008B44EB">
        <w:t xml:space="preserve"> skills)</w:t>
      </w:r>
      <w:r w:rsidRPr="008D21CA">
        <w:t xml:space="preserve">, continuing </w:t>
      </w:r>
      <w:r w:rsidR="0045369A">
        <w:t xml:space="preserve">(professional) </w:t>
      </w:r>
      <w:r w:rsidRPr="008D21CA">
        <w:t>education, lifelong learning</w:t>
      </w:r>
      <w:r w:rsidR="00461D38">
        <w:t xml:space="preserve"> (focused on specific nonprofessional needs or interests)</w:t>
      </w:r>
      <w:r w:rsidRPr="008D21CA">
        <w:t>, community services</w:t>
      </w:r>
      <w:r w:rsidR="00786E2E">
        <w:t xml:space="preserve"> (e.g., </w:t>
      </w:r>
      <w:r w:rsidR="00786E2E" w:rsidRPr="00786E2E">
        <w:t>facilities sharing, arts and cultural</w:t>
      </w:r>
      <w:r w:rsidR="00786E2E">
        <w:t xml:space="preserve"> </w:t>
      </w:r>
      <w:r w:rsidR="00786E2E" w:rsidRPr="00786E2E">
        <w:t xml:space="preserve">events, community </w:t>
      </w:r>
      <w:r w:rsidR="00786E2E">
        <w:t>planning or other meetings</w:t>
      </w:r>
      <w:r w:rsidR="00786E2E" w:rsidRPr="00786E2E">
        <w:t>, community health screenings, youth</w:t>
      </w:r>
      <w:r w:rsidR="00786E2E">
        <w:t xml:space="preserve"> </w:t>
      </w:r>
      <w:r w:rsidR="00786E2E" w:rsidRPr="00786E2E">
        <w:t>and community leadership training</w:t>
      </w:r>
      <w:r w:rsidR="00786E2E">
        <w:t>)</w:t>
      </w:r>
      <w:r w:rsidRPr="008D21CA">
        <w:t xml:space="preserve">, and community-based </w:t>
      </w:r>
      <w:r w:rsidR="009805AE" w:rsidRPr="008D21CA">
        <w:t>education</w:t>
      </w:r>
      <w:r w:rsidRPr="008D21CA">
        <w:t xml:space="preserve"> (</w:t>
      </w:r>
      <w:r w:rsidR="001A2D75">
        <w:t xml:space="preserve">encompassing </w:t>
      </w:r>
      <w:r w:rsidR="001A2D75" w:rsidRPr="001A2D75">
        <w:t>civic engagement</w:t>
      </w:r>
      <w:r w:rsidR="001A2D75">
        <w:t xml:space="preserve"> in all other community needs or issues, e.g., economic opportunities, </w:t>
      </w:r>
      <w:r w:rsidR="001A2D75" w:rsidRPr="001A2D75">
        <w:t xml:space="preserve">environmental concerns, </w:t>
      </w:r>
      <w:r w:rsidR="001A2D75">
        <w:t>local culture and history, etc.</w:t>
      </w:r>
      <w:r w:rsidR="00EC0AF4">
        <w:t xml:space="preserve">; </w:t>
      </w:r>
      <w:r w:rsidRPr="008D21CA">
        <w:t>Wang 2004). The common characteristics of these community education programs include open access, multiple entry points in time and place, continuous or lifelong service to the learner, values and priorities based on the needs of the people, and flexibility to respond quickly to community needs (</w:t>
      </w:r>
      <w:r w:rsidR="00C412FB" w:rsidRPr="00727DC0">
        <w:t>Miller</w:t>
      </w:r>
      <w:r w:rsidR="003E3236">
        <w:t xml:space="preserve"> et al.</w:t>
      </w:r>
      <w:r w:rsidR="000B5DC9" w:rsidRPr="00727DC0">
        <w:t xml:space="preserve"> </w:t>
      </w:r>
      <w:r w:rsidR="00C412FB" w:rsidRPr="00727DC0">
        <w:t>2014</w:t>
      </w:r>
      <w:r w:rsidRPr="008D21CA">
        <w:t>; Wang 2004).</w:t>
      </w:r>
    </w:p>
    <w:p w14:paraId="59D3B1C4" w14:textId="352692EE" w:rsidR="00C108F0" w:rsidRDefault="00DA2762" w:rsidP="00FA396F">
      <w:pPr>
        <w:ind w:firstLine="720"/>
      </w:pPr>
      <w:r w:rsidRPr="008D21CA">
        <w:t xml:space="preserve">Besides all kinds of </w:t>
      </w:r>
      <w:r w:rsidR="00D63151">
        <w:t xml:space="preserve">traditional </w:t>
      </w:r>
      <w:r w:rsidRPr="008D21CA">
        <w:t>education service</w:t>
      </w:r>
      <w:r w:rsidR="00D63151">
        <w:t>s</w:t>
      </w:r>
      <w:r w:rsidRPr="008D21CA">
        <w:t xml:space="preserve">, there are empowerment and </w:t>
      </w:r>
      <w:r w:rsidR="009805AE" w:rsidRPr="008D21CA">
        <w:t>comprehensive</w:t>
      </w:r>
      <w:r w:rsidRPr="008D21CA">
        <w:t xml:space="preserve"> models of community education. </w:t>
      </w:r>
      <w:r w:rsidR="003B4F58">
        <w:t>Many countries have historically</w:t>
      </w:r>
      <w:r w:rsidRPr="008D21CA">
        <w:t xml:space="preserve"> us</w:t>
      </w:r>
      <w:r w:rsidR="009B3230">
        <w:t>e</w:t>
      </w:r>
      <w:r w:rsidR="003B4F58">
        <w:t>d</w:t>
      </w:r>
      <w:r w:rsidRPr="008D21CA">
        <w:t xml:space="preserve"> education </w:t>
      </w:r>
      <w:r w:rsidR="00D91041">
        <w:t>to</w:t>
      </w:r>
      <w:r w:rsidRPr="008D21CA">
        <w:t xml:space="preserve"> promot</w:t>
      </w:r>
      <w:r w:rsidR="00D91041">
        <w:t>e</w:t>
      </w:r>
      <w:r w:rsidRPr="008D21CA">
        <w:t xml:space="preserve"> equal opportunity and empowerment, especially to compensate for poverty and other disadvantages. </w:t>
      </w:r>
      <w:r w:rsidR="00D91041">
        <w:t>E</w:t>
      </w:r>
      <w:r w:rsidR="003B4F58">
        <w:t>xample</w:t>
      </w:r>
      <w:r w:rsidR="00D91041">
        <w:t>s</w:t>
      </w:r>
      <w:r w:rsidR="003B4F58">
        <w:t xml:space="preserve"> of th</w:t>
      </w:r>
      <w:r w:rsidR="00D91041">
        <w:t>e</w:t>
      </w:r>
      <w:r w:rsidRPr="008D21CA">
        <w:t xml:space="preserve"> empowerment </w:t>
      </w:r>
      <w:r w:rsidR="003B4F58">
        <w:t xml:space="preserve">aim of </w:t>
      </w:r>
      <w:r w:rsidR="00D91041">
        <w:t xml:space="preserve">community </w:t>
      </w:r>
      <w:r w:rsidR="003B4F58">
        <w:t>education i</w:t>
      </w:r>
      <w:r w:rsidR="00D91041">
        <w:t>nclude</w:t>
      </w:r>
      <w:r w:rsidRPr="008D21CA">
        <w:t xml:space="preserve"> Freire’s </w:t>
      </w:r>
      <w:r w:rsidR="00EC0AF4">
        <w:t xml:space="preserve">(1970) </w:t>
      </w:r>
      <w:r w:rsidRPr="008D21CA">
        <w:t>theory</w:t>
      </w:r>
      <w:r w:rsidR="003B4F58">
        <w:t xml:space="preserve"> and practice of popular education</w:t>
      </w:r>
      <w:r w:rsidR="00D91041">
        <w:t xml:space="preserve"> discussed above, grassroots c</w:t>
      </w:r>
      <w:r w:rsidR="00D91041" w:rsidRPr="00D91041">
        <w:t xml:space="preserve">ommunity </w:t>
      </w:r>
      <w:r w:rsidR="00D91041">
        <w:t>and</w:t>
      </w:r>
      <w:r w:rsidR="00D91041" w:rsidRPr="00D91041">
        <w:t xml:space="preserve"> organ</w:t>
      </w:r>
      <w:r w:rsidR="000031BB">
        <w:t>ization</w:t>
      </w:r>
      <w:r w:rsidR="00D91041" w:rsidRPr="00D91041">
        <w:t>al capa</w:t>
      </w:r>
      <w:r w:rsidR="00D91041" w:rsidRPr="00D91041">
        <w:rPr>
          <w:rFonts w:hint="eastAsia"/>
        </w:rPr>
        <w:t>ci</w:t>
      </w:r>
      <w:r w:rsidR="00D91041" w:rsidRPr="00D91041">
        <w:t>ty building</w:t>
      </w:r>
      <w:r w:rsidR="00D91041">
        <w:t xml:space="preserve"> (Evans</w:t>
      </w:r>
      <w:r w:rsidR="00156E7F">
        <w:t xml:space="preserve"> et al.</w:t>
      </w:r>
      <w:r w:rsidR="000B5DC9" w:rsidRPr="00D91041">
        <w:t xml:space="preserve"> </w:t>
      </w:r>
      <w:r w:rsidR="00D91041">
        <w:t>2015), and the sort of community-based adult education that is the focus of the folk school model (</w:t>
      </w:r>
      <w:proofErr w:type="spellStart"/>
      <w:r w:rsidR="00D91041">
        <w:t>Laginder</w:t>
      </w:r>
      <w:proofErr w:type="spellEnd"/>
      <w:r w:rsidR="00D91041">
        <w:t xml:space="preserve"> et al. 2013)</w:t>
      </w:r>
      <w:r w:rsidRPr="008D21CA">
        <w:t>.</w:t>
      </w:r>
      <w:r w:rsidR="003A7009">
        <w:t xml:space="preserve"> There are also programs that combine both service and empowerment goals, such as participatory </w:t>
      </w:r>
      <w:r w:rsidR="00D27947">
        <w:t xml:space="preserve">action </w:t>
      </w:r>
      <w:r w:rsidR="003A7009">
        <w:t>research (</w:t>
      </w:r>
      <w:r w:rsidR="00AB6B09" w:rsidRPr="00AB6B09">
        <w:t>Fine, 2017</w:t>
      </w:r>
      <w:r w:rsidR="003A7009">
        <w:t>) and community service learning (</w:t>
      </w:r>
      <w:r w:rsidR="00CF0E89" w:rsidRPr="00012BC8">
        <w:rPr>
          <w:bCs/>
        </w:rPr>
        <w:t>Crabtree 1998</w:t>
      </w:r>
      <w:r w:rsidR="003A7009">
        <w:t>).</w:t>
      </w:r>
    </w:p>
    <w:p w14:paraId="23DF7F2B" w14:textId="77777777" w:rsidR="007E0B61" w:rsidRPr="008D21CA" w:rsidRDefault="007E0B61" w:rsidP="00FA396F">
      <w:pPr>
        <w:ind w:firstLine="720"/>
      </w:pPr>
    </w:p>
    <w:p w14:paraId="295784D8" w14:textId="5B10525E" w:rsidR="00C108F0" w:rsidRPr="008D21CA" w:rsidRDefault="0054368B" w:rsidP="00FA396F">
      <w:pPr>
        <w:outlineLvl w:val="0"/>
      </w:pPr>
      <w:r>
        <w:rPr>
          <w:b/>
        </w:rPr>
        <w:t>E</w:t>
      </w:r>
      <w:r w:rsidR="00C108F0" w:rsidRPr="008D21CA">
        <w:rPr>
          <w:b/>
        </w:rPr>
        <w:t xml:space="preserve">mpowerment </w:t>
      </w:r>
      <w:r>
        <w:rPr>
          <w:b/>
        </w:rPr>
        <w:t>and</w:t>
      </w:r>
      <w:r w:rsidR="00C108F0" w:rsidRPr="008D21CA">
        <w:rPr>
          <w:b/>
        </w:rPr>
        <w:t xml:space="preserve"> </w:t>
      </w:r>
      <w:r>
        <w:rPr>
          <w:b/>
        </w:rPr>
        <w:t>C</w:t>
      </w:r>
      <w:r w:rsidR="00C108F0" w:rsidRPr="008D21CA">
        <w:rPr>
          <w:b/>
        </w:rPr>
        <w:t xml:space="preserve">ommunity </w:t>
      </w:r>
      <w:r>
        <w:rPr>
          <w:b/>
        </w:rPr>
        <w:t>E</w:t>
      </w:r>
      <w:r w:rsidR="00C108F0" w:rsidRPr="008D21CA">
        <w:rPr>
          <w:b/>
        </w:rPr>
        <w:t xml:space="preserve">ducation </w:t>
      </w:r>
    </w:p>
    <w:p w14:paraId="1D9027BD" w14:textId="7A64560A" w:rsidR="00AC293B" w:rsidRDefault="00DA2762" w:rsidP="00FA396F">
      <w:pPr>
        <w:ind w:firstLine="720"/>
        <w:rPr>
          <w:bCs/>
        </w:rPr>
      </w:pPr>
      <w:r w:rsidRPr="008D21CA">
        <w:rPr>
          <w:bCs/>
        </w:rPr>
        <w:lastRenderedPageBreak/>
        <w:t xml:space="preserve">Empowerment has been a central theme in </w:t>
      </w:r>
      <w:r w:rsidR="003D04F3">
        <w:rPr>
          <w:bCs/>
        </w:rPr>
        <w:t>community psychology, social work, community development and all</w:t>
      </w:r>
      <w:r w:rsidRPr="008D21CA">
        <w:rPr>
          <w:bCs/>
        </w:rPr>
        <w:t xml:space="preserve"> fields of community research and action</w:t>
      </w:r>
      <w:r w:rsidR="0046764F">
        <w:rPr>
          <w:bCs/>
        </w:rPr>
        <w:t xml:space="preserve"> </w:t>
      </w:r>
      <w:r w:rsidR="0046764F" w:rsidRPr="008D21CA">
        <w:rPr>
          <w:bCs/>
        </w:rPr>
        <w:t>(</w:t>
      </w:r>
      <w:r w:rsidR="0021616A">
        <w:rPr>
          <w:bCs/>
        </w:rPr>
        <w:t>Perkins</w:t>
      </w:r>
      <w:r w:rsidR="00A37FDD">
        <w:rPr>
          <w:bCs/>
        </w:rPr>
        <w:t xml:space="preserve">, </w:t>
      </w:r>
      <w:r w:rsidR="00A37FDD" w:rsidRPr="008D21CA">
        <w:rPr>
          <w:bCs/>
        </w:rPr>
        <w:t>2010</w:t>
      </w:r>
      <w:r w:rsidR="00A37FDD">
        <w:rPr>
          <w:bCs/>
        </w:rPr>
        <w:t xml:space="preserve">; </w:t>
      </w:r>
      <w:proofErr w:type="spellStart"/>
      <w:r w:rsidR="0046764F">
        <w:rPr>
          <w:bCs/>
        </w:rPr>
        <w:t>Maton</w:t>
      </w:r>
      <w:proofErr w:type="spellEnd"/>
      <w:r w:rsidR="0046764F">
        <w:rPr>
          <w:bCs/>
        </w:rPr>
        <w:t xml:space="preserve"> 2008</w:t>
      </w:r>
      <w:r w:rsidR="0046764F" w:rsidRPr="008D21CA">
        <w:rPr>
          <w:bCs/>
        </w:rPr>
        <w:t>)</w:t>
      </w:r>
      <w:r w:rsidRPr="008D21CA">
        <w:rPr>
          <w:bCs/>
        </w:rPr>
        <w:t xml:space="preserve">. </w:t>
      </w:r>
      <w:r w:rsidR="00410F8E">
        <w:rPr>
          <w:bCs/>
        </w:rPr>
        <w:t>Critical pedagogies are not automatically empowering and when poorly planned</w:t>
      </w:r>
      <w:r w:rsidR="00EC083C">
        <w:rPr>
          <w:bCs/>
        </w:rPr>
        <w:t>, overly “academic”</w:t>
      </w:r>
      <w:r w:rsidR="003E0FDD">
        <w:rPr>
          <w:bCs/>
        </w:rPr>
        <w:t xml:space="preserve"> in language or focus,</w:t>
      </w:r>
      <w:r w:rsidR="00410F8E">
        <w:rPr>
          <w:bCs/>
        </w:rPr>
        <w:t xml:space="preserve"> or implemented by educators </w:t>
      </w:r>
      <w:r w:rsidR="00EC083C">
        <w:rPr>
          <w:bCs/>
        </w:rPr>
        <w:t xml:space="preserve">lacking knowledge of students’ experience or </w:t>
      </w:r>
      <w:r w:rsidR="00410F8E">
        <w:rPr>
          <w:bCs/>
        </w:rPr>
        <w:t>insensitive to implicit power dynamics, they can be unintentionally disempowering (</w:t>
      </w:r>
      <w:r w:rsidR="00410F8E" w:rsidRPr="00993F9F">
        <w:t>Ellsworth, 1989).</w:t>
      </w:r>
      <w:r w:rsidR="00410F8E">
        <w:rPr>
          <w:bCs/>
        </w:rPr>
        <w:t xml:space="preserve"> Yet when applied carefully, e</w:t>
      </w:r>
      <w:r w:rsidRPr="008D21CA">
        <w:rPr>
          <w:bCs/>
        </w:rPr>
        <w:t xml:space="preserve">mpowerment </w:t>
      </w:r>
      <w:r w:rsidR="009805AE" w:rsidRPr="008D21CA">
        <w:rPr>
          <w:bCs/>
        </w:rPr>
        <w:t>emphasiz</w:t>
      </w:r>
      <w:r w:rsidR="003D04F3">
        <w:rPr>
          <w:bCs/>
        </w:rPr>
        <w:t>es</w:t>
      </w:r>
      <w:r w:rsidRPr="008D21CA">
        <w:rPr>
          <w:bCs/>
        </w:rPr>
        <w:t xml:space="preserve"> equal and valued partnerships, working closely and collaboratively, self</w:t>
      </w:r>
      <w:r w:rsidR="00924E43">
        <w:rPr>
          <w:bCs/>
        </w:rPr>
        <w:t>-</w:t>
      </w:r>
      <w:r w:rsidRPr="008D21CA">
        <w:rPr>
          <w:bCs/>
        </w:rPr>
        <w:t xml:space="preserve">help, wellness, transforming and liberating </w:t>
      </w:r>
      <w:proofErr w:type="gramStart"/>
      <w:r w:rsidRPr="008D21CA">
        <w:rPr>
          <w:bCs/>
        </w:rPr>
        <w:t>one’s self</w:t>
      </w:r>
      <w:proofErr w:type="gramEnd"/>
      <w:r w:rsidRPr="008D21CA">
        <w:rPr>
          <w:bCs/>
        </w:rPr>
        <w:t>, organ</w:t>
      </w:r>
      <w:r w:rsidR="000031BB">
        <w:rPr>
          <w:bCs/>
        </w:rPr>
        <w:t>ization</w:t>
      </w:r>
      <w:r w:rsidRPr="008D21CA">
        <w:rPr>
          <w:bCs/>
        </w:rPr>
        <w:t>, and community toward competence, identifying and developing strengths</w:t>
      </w:r>
      <w:r w:rsidR="009805AE">
        <w:rPr>
          <w:bCs/>
        </w:rPr>
        <w:t xml:space="preserve"> </w:t>
      </w:r>
      <w:r w:rsidRPr="008D21CA">
        <w:rPr>
          <w:bCs/>
        </w:rPr>
        <w:t>(</w:t>
      </w:r>
      <w:r w:rsidR="0021616A">
        <w:rPr>
          <w:bCs/>
        </w:rPr>
        <w:t>Perkins</w:t>
      </w:r>
      <w:r w:rsidR="00A37FDD">
        <w:rPr>
          <w:bCs/>
        </w:rPr>
        <w:t>,</w:t>
      </w:r>
      <w:r w:rsidRPr="008D21CA">
        <w:rPr>
          <w:bCs/>
        </w:rPr>
        <w:t xml:space="preserve"> 2010).</w:t>
      </w:r>
      <w:r w:rsidR="00924E43">
        <w:rPr>
          <w:bCs/>
        </w:rPr>
        <w:t xml:space="preserve"> </w:t>
      </w:r>
      <w:r w:rsidRPr="008D21CA">
        <w:rPr>
          <w:bCs/>
        </w:rPr>
        <w:t>Empowerment operate</w:t>
      </w:r>
      <w:r w:rsidR="003E27A0">
        <w:rPr>
          <w:bCs/>
        </w:rPr>
        <w:t>s</w:t>
      </w:r>
      <w:r w:rsidRPr="008D21CA">
        <w:rPr>
          <w:bCs/>
        </w:rPr>
        <w:t xml:space="preserve"> at multiple ecological levels</w:t>
      </w:r>
      <w:r w:rsidR="00EA1F65">
        <w:rPr>
          <w:bCs/>
        </w:rPr>
        <w:t xml:space="preserve">: </w:t>
      </w:r>
      <w:r w:rsidRPr="008D21CA">
        <w:rPr>
          <w:bCs/>
        </w:rPr>
        <w:t>individual</w:t>
      </w:r>
      <w:r w:rsidR="00EA1F65">
        <w:rPr>
          <w:bCs/>
        </w:rPr>
        <w:t xml:space="preserve"> psychological empowerment is inextricably tied to the collective empowerment of</w:t>
      </w:r>
      <w:r w:rsidRPr="008D21CA">
        <w:rPr>
          <w:bCs/>
        </w:rPr>
        <w:t xml:space="preserve"> groups</w:t>
      </w:r>
      <w:r w:rsidR="00924E43">
        <w:rPr>
          <w:bCs/>
        </w:rPr>
        <w:t>,</w:t>
      </w:r>
      <w:r w:rsidRPr="008D21CA">
        <w:rPr>
          <w:bCs/>
        </w:rPr>
        <w:t xml:space="preserve"> organ</w:t>
      </w:r>
      <w:r w:rsidR="000031BB">
        <w:rPr>
          <w:bCs/>
        </w:rPr>
        <w:t>ization</w:t>
      </w:r>
      <w:r w:rsidRPr="008D21CA">
        <w:rPr>
          <w:bCs/>
        </w:rPr>
        <w:t>s, and whole communities</w:t>
      </w:r>
      <w:r w:rsidR="00487D9B">
        <w:rPr>
          <w:bCs/>
        </w:rPr>
        <w:t xml:space="preserve"> (</w:t>
      </w:r>
      <w:r w:rsidR="000271B2" w:rsidRPr="008869D7">
        <w:t>Perkins</w:t>
      </w:r>
      <w:r w:rsidR="000271B2">
        <w:t xml:space="preserve"> et al.</w:t>
      </w:r>
      <w:r w:rsidR="009A0988">
        <w:t xml:space="preserve"> </w:t>
      </w:r>
      <w:r w:rsidR="00487D9B" w:rsidRPr="008869D7">
        <w:t>1996)</w:t>
      </w:r>
      <w:r w:rsidRPr="008D21CA">
        <w:rPr>
          <w:bCs/>
        </w:rPr>
        <w:t xml:space="preserve">. </w:t>
      </w:r>
      <w:r w:rsidR="000E446F">
        <w:rPr>
          <w:bCs/>
        </w:rPr>
        <w:t>Each level is mutually reinforcing, such that organ</w:t>
      </w:r>
      <w:r w:rsidR="000031BB">
        <w:rPr>
          <w:bCs/>
        </w:rPr>
        <w:t>ization</w:t>
      </w:r>
      <w:r w:rsidR="000E446F">
        <w:rPr>
          <w:bCs/>
        </w:rPr>
        <w:t>s cannot reach their full potential power without empowered individuals and work groups</w:t>
      </w:r>
      <w:r w:rsidR="00FF374B">
        <w:rPr>
          <w:bCs/>
        </w:rPr>
        <w:t>. E</w:t>
      </w:r>
      <w:r w:rsidR="000E446F">
        <w:rPr>
          <w:bCs/>
        </w:rPr>
        <w:t>mpowered communities depend on organ</w:t>
      </w:r>
      <w:r w:rsidR="000031BB">
        <w:rPr>
          <w:bCs/>
        </w:rPr>
        <w:t>ization</w:t>
      </w:r>
      <w:r w:rsidR="000E446F">
        <w:rPr>
          <w:bCs/>
        </w:rPr>
        <w:t>s with adequate capacity and power</w:t>
      </w:r>
      <w:r w:rsidR="00FF374B">
        <w:rPr>
          <w:bCs/>
        </w:rPr>
        <w:t>. And it is difficult for individuals to be empowered without group, organ</w:t>
      </w:r>
      <w:r w:rsidR="000031BB">
        <w:rPr>
          <w:bCs/>
        </w:rPr>
        <w:t>ization</w:t>
      </w:r>
      <w:r w:rsidR="00FF374B">
        <w:rPr>
          <w:bCs/>
        </w:rPr>
        <w:t>al and community mediating structures to amplify their voice and clout</w:t>
      </w:r>
      <w:r w:rsidR="002C6E38">
        <w:rPr>
          <w:bCs/>
        </w:rPr>
        <w:t>.</w:t>
      </w:r>
    </w:p>
    <w:p w14:paraId="3E514C43" w14:textId="77777777" w:rsidR="00DA2762" w:rsidRDefault="00DA2762" w:rsidP="00FA396F">
      <w:pPr>
        <w:ind w:firstLine="720"/>
        <w:rPr>
          <w:bCs/>
        </w:rPr>
      </w:pPr>
      <w:r w:rsidRPr="008D21CA">
        <w:rPr>
          <w:bCs/>
        </w:rPr>
        <w:t>Although empowerment is a collective, multi-level phenom</w:t>
      </w:r>
      <w:r w:rsidR="009805AE">
        <w:rPr>
          <w:bCs/>
        </w:rPr>
        <w:t>enon, researchers often focus</w:t>
      </w:r>
      <w:r w:rsidRPr="008D21CA">
        <w:rPr>
          <w:bCs/>
        </w:rPr>
        <w:t xml:space="preserve"> on the individual psychological level. Psychological empowerment can be defined as </w:t>
      </w:r>
      <w:r w:rsidR="003206F5">
        <w:rPr>
          <w:bCs/>
        </w:rPr>
        <w:t>“</w:t>
      </w:r>
      <w:r w:rsidRPr="008D21CA">
        <w:rPr>
          <w:bCs/>
        </w:rPr>
        <w:t xml:space="preserve">the psychological </w:t>
      </w:r>
      <w:r w:rsidR="009805AE" w:rsidRPr="008D21CA">
        <w:rPr>
          <w:bCs/>
        </w:rPr>
        <w:t>aspects</w:t>
      </w:r>
      <w:r w:rsidR="009805AE">
        <w:rPr>
          <w:bCs/>
        </w:rPr>
        <w:t xml:space="preserve"> of process</w:t>
      </w:r>
      <w:r w:rsidRPr="008D21CA">
        <w:rPr>
          <w:bCs/>
        </w:rPr>
        <w:t xml:space="preserve"> by which people gain greater control over their lives, participate in democratic decision-making, and develop critical awareness of their sociopolitical environments”</w:t>
      </w:r>
      <w:r w:rsidR="008869D7">
        <w:rPr>
          <w:bCs/>
        </w:rPr>
        <w:t xml:space="preserve"> </w:t>
      </w:r>
      <w:r w:rsidRPr="008D21CA">
        <w:rPr>
          <w:bCs/>
        </w:rPr>
        <w:t xml:space="preserve">(Christens 2012, 114). Scholars have distinguished different components of psychological </w:t>
      </w:r>
      <w:r w:rsidR="009805AE" w:rsidRPr="008D21CA">
        <w:rPr>
          <w:bCs/>
        </w:rPr>
        <w:t>empowerment</w:t>
      </w:r>
      <w:r w:rsidR="00110B2C">
        <w:rPr>
          <w:bCs/>
        </w:rPr>
        <w:t xml:space="preserve">, such as emotional </w:t>
      </w:r>
      <w:r w:rsidR="00110B2C" w:rsidRPr="00110B2C">
        <w:rPr>
          <w:bCs/>
        </w:rPr>
        <w:t>(intrapersonal)</w:t>
      </w:r>
      <w:r w:rsidR="00110B2C">
        <w:rPr>
          <w:bCs/>
        </w:rPr>
        <w:t>, c</w:t>
      </w:r>
      <w:r w:rsidR="00110B2C" w:rsidRPr="00110B2C">
        <w:rPr>
          <w:bCs/>
        </w:rPr>
        <w:t>ognitive (interactional)</w:t>
      </w:r>
      <w:r w:rsidR="00110B2C">
        <w:rPr>
          <w:bCs/>
        </w:rPr>
        <w:t>, b</w:t>
      </w:r>
      <w:r w:rsidR="00110B2C" w:rsidRPr="00110B2C">
        <w:rPr>
          <w:bCs/>
        </w:rPr>
        <w:t>ehavioral</w:t>
      </w:r>
      <w:r w:rsidR="00110B2C">
        <w:rPr>
          <w:bCs/>
        </w:rPr>
        <w:t>, and r</w:t>
      </w:r>
      <w:r w:rsidR="00110B2C" w:rsidRPr="00110B2C">
        <w:rPr>
          <w:bCs/>
        </w:rPr>
        <w:t xml:space="preserve">elational </w:t>
      </w:r>
      <w:r w:rsidR="00110B2C">
        <w:rPr>
          <w:bCs/>
        </w:rPr>
        <w:t xml:space="preserve">components </w:t>
      </w:r>
      <w:r w:rsidR="00110B2C" w:rsidRPr="008D21CA">
        <w:rPr>
          <w:bCs/>
        </w:rPr>
        <w:t>(Christens 2012)</w:t>
      </w:r>
      <w:r w:rsidR="002F0D58">
        <w:rPr>
          <w:bCs/>
        </w:rPr>
        <w:t>.</w:t>
      </w:r>
      <w:r w:rsidRPr="008D21CA">
        <w:rPr>
          <w:bCs/>
        </w:rPr>
        <w:t xml:space="preserve"> </w:t>
      </w:r>
    </w:p>
    <w:p w14:paraId="4FE76E92" w14:textId="77777777" w:rsidR="0074595D" w:rsidRPr="0074318B" w:rsidRDefault="002A39E5" w:rsidP="00FA396F">
      <w:pPr>
        <w:ind w:firstLine="720"/>
        <w:outlineLvl w:val="0"/>
        <w:rPr>
          <w:bCs/>
          <w:u w:val="single"/>
        </w:rPr>
      </w:pPr>
      <w:r w:rsidRPr="009803BB">
        <w:rPr>
          <w:bCs/>
          <w:u w:val="single"/>
        </w:rPr>
        <w:t>Learning,</w:t>
      </w:r>
      <w:r w:rsidRPr="009803BB" w:rsidDel="002A39E5">
        <w:rPr>
          <w:bCs/>
          <w:u w:val="single"/>
        </w:rPr>
        <w:t xml:space="preserve"> </w:t>
      </w:r>
      <w:r w:rsidR="0074595D" w:rsidRPr="0074318B">
        <w:rPr>
          <w:bCs/>
          <w:u w:val="single"/>
        </w:rPr>
        <w:t>Participation and Empowerment</w:t>
      </w:r>
    </w:p>
    <w:p w14:paraId="7C89B4C5" w14:textId="4E1E35D7" w:rsidR="00AC293B" w:rsidRDefault="00110B2C" w:rsidP="00FA396F">
      <w:pPr>
        <w:ind w:firstLineChars="300" w:firstLine="720"/>
        <w:rPr>
          <w:bCs/>
        </w:rPr>
      </w:pPr>
      <w:r>
        <w:rPr>
          <w:bCs/>
        </w:rPr>
        <w:t>T</w:t>
      </w:r>
      <w:r w:rsidR="00DA2762" w:rsidRPr="008D21CA">
        <w:rPr>
          <w:bCs/>
        </w:rPr>
        <w:t xml:space="preserve">he </w:t>
      </w:r>
      <w:r w:rsidR="00E64C8B">
        <w:rPr>
          <w:bCs/>
        </w:rPr>
        <w:t>key learning mechanism of empowerment is critical reflection (</w:t>
      </w:r>
      <w:r w:rsidR="00E64C8B" w:rsidRPr="007865F8">
        <w:rPr>
          <w:bCs/>
        </w:rPr>
        <w:t xml:space="preserve">Mezirow, 1998) </w:t>
      </w:r>
      <w:r w:rsidR="00E64C8B">
        <w:rPr>
          <w:bCs/>
        </w:rPr>
        <w:t xml:space="preserve">and the </w:t>
      </w:r>
      <w:r w:rsidR="00DA2762" w:rsidRPr="008D21CA">
        <w:rPr>
          <w:bCs/>
        </w:rPr>
        <w:t xml:space="preserve">behavioral </w:t>
      </w:r>
      <w:r w:rsidR="00F85DFB">
        <w:rPr>
          <w:bCs/>
        </w:rPr>
        <w:t>manifestation</w:t>
      </w:r>
      <w:r w:rsidR="00F85DFB" w:rsidRPr="008D21CA">
        <w:rPr>
          <w:bCs/>
        </w:rPr>
        <w:t xml:space="preserve"> </w:t>
      </w:r>
      <w:r>
        <w:rPr>
          <w:bCs/>
        </w:rPr>
        <w:t xml:space="preserve">of empowerment </w:t>
      </w:r>
      <w:r w:rsidR="00F85DFB">
        <w:rPr>
          <w:bCs/>
        </w:rPr>
        <w:t xml:space="preserve">is </w:t>
      </w:r>
      <w:r w:rsidR="00DA2762" w:rsidRPr="008D21CA">
        <w:rPr>
          <w:bCs/>
        </w:rPr>
        <w:t>community participation. Researchers have studied var</w:t>
      </w:r>
      <w:r w:rsidR="00D57F54">
        <w:rPr>
          <w:bCs/>
        </w:rPr>
        <w:t>ious</w:t>
      </w:r>
      <w:r w:rsidR="00DA2762" w:rsidRPr="008D21CA">
        <w:rPr>
          <w:bCs/>
        </w:rPr>
        <w:t xml:space="preserve"> kinds of indicators, mediators and predictors of community participation and psychological empowerment (</w:t>
      </w:r>
      <w:r w:rsidR="000271B2" w:rsidRPr="008869D7">
        <w:t>Perkins</w:t>
      </w:r>
      <w:r w:rsidR="000271B2">
        <w:t xml:space="preserve"> et al</w:t>
      </w:r>
      <w:r w:rsidR="00905139">
        <w:rPr>
          <w:bCs/>
        </w:rPr>
        <w:t>. 1996</w:t>
      </w:r>
      <w:r w:rsidR="00DA2762" w:rsidRPr="008D21CA">
        <w:rPr>
          <w:bCs/>
        </w:rPr>
        <w:t xml:space="preserve">). </w:t>
      </w:r>
      <w:r w:rsidR="00025803">
        <w:rPr>
          <w:bCs/>
        </w:rPr>
        <w:t>Despite the extensive research on</w:t>
      </w:r>
      <w:r w:rsidR="0074595D">
        <w:rPr>
          <w:bCs/>
        </w:rPr>
        <w:t xml:space="preserve"> </w:t>
      </w:r>
      <w:r w:rsidR="00DA2762" w:rsidRPr="008D21CA">
        <w:rPr>
          <w:bCs/>
        </w:rPr>
        <w:t xml:space="preserve">community participation and psychological empowerment, </w:t>
      </w:r>
      <w:r w:rsidR="00025803">
        <w:rPr>
          <w:bCs/>
        </w:rPr>
        <w:t>little research has specified the precise mechanisms of</w:t>
      </w:r>
      <w:r w:rsidR="00DA2762" w:rsidRPr="008D21CA">
        <w:rPr>
          <w:bCs/>
        </w:rPr>
        <w:t xml:space="preserve"> actual</w:t>
      </w:r>
      <w:r w:rsidR="000031BB">
        <w:rPr>
          <w:bCs/>
        </w:rPr>
        <w:t>ization</w:t>
      </w:r>
      <w:r w:rsidR="00DA2762" w:rsidRPr="008D21CA">
        <w:rPr>
          <w:bCs/>
        </w:rPr>
        <w:t xml:space="preserve"> of empowerment </w:t>
      </w:r>
      <w:r w:rsidR="00025803">
        <w:rPr>
          <w:bCs/>
        </w:rPr>
        <w:t xml:space="preserve">and how participation leads to it </w:t>
      </w:r>
      <w:r w:rsidR="00DA2762" w:rsidRPr="008D21CA">
        <w:rPr>
          <w:bCs/>
        </w:rPr>
        <w:t>(</w:t>
      </w:r>
      <w:r w:rsidR="0021616A">
        <w:t>Perkins</w:t>
      </w:r>
      <w:r w:rsidR="00A37FDD">
        <w:t>,</w:t>
      </w:r>
      <w:r w:rsidR="00DA2762" w:rsidRPr="008D21CA">
        <w:rPr>
          <w:bCs/>
        </w:rPr>
        <w:t xml:space="preserve"> 2010). </w:t>
      </w:r>
      <w:r w:rsidR="00566E4E">
        <w:rPr>
          <w:bCs/>
        </w:rPr>
        <w:t>If</w:t>
      </w:r>
      <w:r w:rsidR="00566E4E" w:rsidRPr="008D21CA">
        <w:rPr>
          <w:bCs/>
        </w:rPr>
        <w:t xml:space="preserve"> </w:t>
      </w:r>
      <w:r w:rsidR="00DA2762" w:rsidRPr="008D21CA">
        <w:rPr>
          <w:bCs/>
        </w:rPr>
        <w:t>discussed</w:t>
      </w:r>
      <w:r w:rsidR="00566E4E">
        <w:rPr>
          <w:bCs/>
        </w:rPr>
        <w:t xml:space="preserve"> at all</w:t>
      </w:r>
      <w:r w:rsidR="00DA2762" w:rsidRPr="008D21CA">
        <w:rPr>
          <w:bCs/>
        </w:rPr>
        <w:t xml:space="preserve"> the relationship between them </w:t>
      </w:r>
      <w:r w:rsidR="00566E4E">
        <w:rPr>
          <w:bCs/>
        </w:rPr>
        <w:t>is often simply assumed or treated as a sort of</w:t>
      </w:r>
      <w:r w:rsidR="00DA2762" w:rsidRPr="008D21CA">
        <w:rPr>
          <w:bCs/>
        </w:rPr>
        <w:t xml:space="preserve"> automatic causality </w:t>
      </w:r>
      <w:r w:rsidR="00932FF7" w:rsidRPr="008D21CA">
        <w:rPr>
          <w:bCs/>
        </w:rPr>
        <w:t>mechanism</w:t>
      </w:r>
      <w:r w:rsidR="00DA2762" w:rsidRPr="008D21CA">
        <w:rPr>
          <w:bCs/>
        </w:rPr>
        <w:t xml:space="preserve">. It is </w:t>
      </w:r>
      <w:r w:rsidR="006B38CF">
        <w:rPr>
          <w:bCs/>
        </w:rPr>
        <w:t>surprising</w:t>
      </w:r>
      <w:r w:rsidR="006B38CF" w:rsidRPr="008D21CA">
        <w:rPr>
          <w:bCs/>
        </w:rPr>
        <w:t xml:space="preserve"> </w:t>
      </w:r>
      <w:r w:rsidR="00FC55E2">
        <w:rPr>
          <w:bCs/>
        </w:rPr>
        <w:t>how many</w:t>
      </w:r>
      <w:r w:rsidR="00FC55E2" w:rsidRPr="008D21CA">
        <w:rPr>
          <w:bCs/>
        </w:rPr>
        <w:t xml:space="preserve"> </w:t>
      </w:r>
      <w:r w:rsidR="00DA2762" w:rsidRPr="008D21CA">
        <w:rPr>
          <w:bCs/>
        </w:rPr>
        <w:t xml:space="preserve">empowerment scholars elaborate theories of empowerment </w:t>
      </w:r>
      <w:r w:rsidR="006B38CF">
        <w:rPr>
          <w:bCs/>
        </w:rPr>
        <w:t>without clearly and specifically identifying</w:t>
      </w:r>
      <w:r w:rsidR="00DA2762" w:rsidRPr="008D21CA">
        <w:rPr>
          <w:bCs/>
        </w:rPr>
        <w:t xml:space="preserve"> the </w:t>
      </w:r>
      <w:r w:rsidR="00FC55E2">
        <w:rPr>
          <w:bCs/>
        </w:rPr>
        <w:t xml:space="preserve">precise catalytic empowering processes, </w:t>
      </w:r>
      <w:r w:rsidR="00DA2762" w:rsidRPr="008D21CA">
        <w:rPr>
          <w:bCs/>
        </w:rPr>
        <w:t>efforts and activities</w:t>
      </w:r>
      <w:r w:rsidR="00615DCC">
        <w:rPr>
          <w:bCs/>
        </w:rPr>
        <w:t xml:space="preserve"> involved</w:t>
      </w:r>
      <w:r w:rsidR="00727C7D">
        <w:rPr>
          <w:bCs/>
        </w:rPr>
        <w:t xml:space="preserve"> (cf. </w:t>
      </w:r>
      <w:proofErr w:type="spellStart"/>
      <w:r w:rsidR="00727C7D">
        <w:rPr>
          <w:bCs/>
        </w:rPr>
        <w:t>Maton</w:t>
      </w:r>
      <w:proofErr w:type="spellEnd"/>
      <w:r w:rsidR="00727C7D">
        <w:rPr>
          <w:bCs/>
        </w:rPr>
        <w:t>, 2008; Perkins, 2010)</w:t>
      </w:r>
      <w:r w:rsidR="00DA2762" w:rsidRPr="008D21CA">
        <w:rPr>
          <w:bCs/>
        </w:rPr>
        <w:t>.</w:t>
      </w:r>
    </w:p>
    <w:p w14:paraId="49E8F2AF" w14:textId="64CA1DA5" w:rsidR="00AC293B" w:rsidRDefault="00DA2762" w:rsidP="00FA396F">
      <w:pPr>
        <w:ind w:firstLine="720"/>
        <w:rPr>
          <w:bCs/>
        </w:rPr>
      </w:pPr>
      <w:proofErr w:type="gramStart"/>
      <w:r w:rsidRPr="008D21CA">
        <w:rPr>
          <w:bCs/>
        </w:rPr>
        <w:t>So</w:t>
      </w:r>
      <w:proofErr w:type="gramEnd"/>
      <w:r w:rsidRPr="008D21CA">
        <w:rPr>
          <w:bCs/>
        </w:rPr>
        <w:t xml:space="preserve"> there is a missing link between community participation and psychological empowerment. </w:t>
      </w:r>
      <w:r w:rsidR="00792559">
        <w:rPr>
          <w:bCs/>
        </w:rPr>
        <w:t>Our</w:t>
      </w:r>
      <w:r w:rsidRPr="008D21CA">
        <w:rPr>
          <w:bCs/>
        </w:rPr>
        <w:t xml:space="preserve"> goal </w:t>
      </w:r>
      <w:r w:rsidR="00792559">
        <w:rPr>
          <w:bCs/>
        </w:rPr>
        <w:t xml:space="preserve">is to </w:t>
      </w:r>
      <w:r w:rsidR="009563A8">
        <w:rPr>
          <w:bCs/>
        </w:rPr>
        <w:t>bett</w:t>
      </w:r>
      <w:r w:rsidR="00792559">
        <w:rPr>
          <w:bCs/>
        </w:rPr>
        <w:t>er</w:t>
      </w:r>
      <w:r w:rsidRPr="008D21CA">
        <w:rPr>
          <w:bCs/>
        </w:rPr>
        <w:t xml:space="preserve"> understand</w:t>
      </w:r>
      <w:r w:rsidR="00554AD6">
        <w:rPr>
          <w:bCs/>
        </w:rPr>
        <w:t xml:space="preserve"> </w:t>
      </w:r>
      <w:r w:rsidRPr="008D21CA">
        <w:rPr>
          <w:bCs/>
        </w:rPr>
        <w:t xml:space="preserve">the </w:t>
      </w:r>
      <w:r w:rsidR="00554AD6">
        <w:rPr>
          <w:bCs/>
        </w:rPr>
        <w:t xml:space="preserve">dynamic </w:t>
      </w:r>
      <w:r w:rsidRPr="008D21CA">
        <w:rPr>
          <w:bCs/>
        </w:rPr>
        <w:t>relationship between them, especially the cultivation of empowerment</w:t>
      </w:r>
      <w:r w:rsidR="00554AD6">
        <w:rPr>
          <w:bCs/>
        </w:rPr>
        <w:t xml:space="preserve"> and the potential and actual role played by community education programs</w:t>
      </w:r>
      <w:r w:rsidRPr="008D21CA">
        <w:rPr>
          <w:bCs/>
        </w:rPr>
        <w:t xml:space="preserve">. Based on the theories of popular </w:t>
      </w:r>
      <w:r w:rsidR="00932FF7" w:rsidRPr="008D21CA">
        <w:rPr>
          <w:bCs/>
        </w:rPr>
        <w:t>education (</w:t>
      </w:r>
      <w:r w:rsidRPr="008D21CA">
        <w:rPr>
          <w:bCs/>
        </w:rPr>
        <w:t xml:space="preserve">Freire 1970), the core of empowerment is </w:t>
      </w:r>
      <w:r w:rsidR="00932FF7" w:rsidRPr="008D21CA">
        <w:rPr>
          <w:bCs/>
        </w:rPr>
        <w:t xml:space="preserve">learning </w:t>
      </w:r>
      <w:r w:rsidR="00132B16">
        <w:rPr>
          <w:bCs/>
        </w:rPr>
        <w:t>(</w:t>
      </w:r>
      <w:r w:rsidR="000271B2">
        <w:t>Perkins et al.</w:t>
      </w:r>
      <w:r w:rsidR="00A37FDD">
        <w:rPr>
          <w:rFonts w:hint="eastAsia"/>
          <w:bCs/>
        </w:rPr>
        <w:t xml:space="preserve"> </w:t>
      </w:r>
      <w:r w:rsidR="00A37FDD" w:rsidRPr="008D21CA">
        <w:rPr>
          <w:bCs/>
        </w:rPr>
        <w:t>2007</w:t>
      </w:r>
      <w:r w:rsidR="00A37FDD">
        <w:rPr>
          <w:bCs/>
        </w:rPr>
        <w:t xml:space="preserve">; </w:t>
      </w:r>
      <w:r w:rsidR="00132B16">
        <w:rPr>
          <w:rFonts w:hint="eastAsia"/>
          <w:bCs/>
        </w:rPr>
        <w:t>Kieffer 1984</w:t>
      </w:r>
      <w:r w:rsidR="00132B16">
        <w:rPr>
          <w:bCs/>
        </w:rPr>
        <w:t xml:space="preserve">; </w:t>
      </w:r>
      <w:proofErr w:type="spellStart"/>
      <w:r w:rsidR="00536306" w:rsidRPr="008D21CA">
        <w:rPr>
          <w:bCs/>
        </w:rPr>
        <w:t>Maton</w:t>
      </w:r>
      <w:proofErr w:type="spellEnd"/>
      <w:r w:rsidR="00536306" w:rsidRPr="008D21CA">
        <w:rPr>
          <w:bCs/>
        </w:rPr>
        <w:t xml:space="preserve"> 2008</w:t>
      </w:r>
      <w:r w:rsidRPr="008D21CA">
        <w:rPr>
          <w:color w:val="111111"/>
        </w:rPr>
        <w:t>)</w:t>
      </w:r>
      <w:r w:rsidRPr="008D21CA">
        <w:rPr>
          <w:bCs/>
        </w:rPr>
        <w:t>, and the ecology of empowerment is the ecology of learning</w:t>
      </w:r>
      <w:r w:rsidR="002A39E5">
        <w:rPr>
          <w:bCs/>
        </w:rPr>
        <w:t xml:space="preserve"> through participation </w:t>
      </w:r>
      <w:r w:rsidR="00FD4156">
        <w:rPr>
          <w:bCs/>
        </w:rPr>
        <w:t>in organ</w:t>
      </w:r>
      <w:r w:rsidR="000031BB">
        <w:rPr>
          <w:bCs/>
        </w:rPr>
        <w:t>ization</w:t>
      </w:r>
      <w:r w:rsidR="00FD4156">
        <w:rPr>
          <w:bCs/>
        </w:rPr>
        <w:t xml:space="preserve">s and community </w:t>
      </w:r>
      <w:r w:rsidR="002A39E5">
        <w:rPr>
          <w:bCs/>
        </w:rPr>
        <w:t>(</w:t>
      </w:r>
      <w:r w:rsidR="000271B2" w:rsidRPr="008869D7">
        <w:t>Perkins</w:t>
      </w:r>
      <w:r w:rsidR="000271B2">
        <w:rPr>
          <w:bCs/>
        </w:rPr>
        <w:t xml:space="preserve"> et al. </w:t>
      </w:r>
      <w:r w:rsidR="002A39E5">
        <w:rPr>
          <w:bCs/>
        </w:rPr>
        <w:t>1996)</w:t>
      </w:r>
      <w:r w:rsidRPr="008D21CA">
        <w:rPr>
          <w:bCs/>
        </w:rPr>
        <w:t xml:space="preserve">. </w:t>
      </w:r>
      <w:r w:rsidR="00FD4156">
        <w:rPr>
          <w:bCs/>
        </w:rPr>
        <w:t xml:space="preserve">Critical learning </w:t>
      </w:r>
      <w:r w:rsidR="00FD4156" w:rsidRPr="00FD4156">
        <w:rPr>
          <w:bCs/>
        </w:rPr>
        <w:t xml:space="preserve">practice </w:t>
      </w:r>
      <w:r w:rsidR="00FD4156">
        <w:rPr>
          <w:bCs/>
        </w:rPr>
        <w:t>has been applied with</w:t>
      </w:r>
      <w:r w:rsidR="00FD4156" w:rsidRPr="00FD4156">
        <w:rPr>
          <w:bCs/>
        </w:rPr>
        <w:t xml:space="preserve"> </w:t>
      </w:r>
      <w:r w:rsidR="00FD4156">
        <w:rPr>
          <w:bCs/>
        </w:rPr>
        <w:t xml:space="preserve">both </w:t>
      </w:r>
      <w:r w:rsidR="00FD4156" w:rsidRPr="00FD4156">
        <w:rPr>
          <w:bCs/>
        </w:rPr>
        <w:t xml:space="preserve">youth </w:t>
      </w:r>
      <w:r w:rsidR="00FD4156">
        <w:rPr>
          <w:bCs/>
        </w:rPr>
        <w:t xml:space="preserve">and </w:t>
      </w:r>
      <w:r w:rsidR="00FD4156">
        <w:rPr>
          <w:bCs/>
        </w:rPr>
        <w:lastRenderedPageBreak/>
        <w:t>adults through p</w:t>
      </w:r>
      <w:r w:rsidR="00FD4156" w:rsidRPr="00FD4156">
        <w:rPr>
          <w:bCs/>
        </w:rPr>
        <w:t xml:space="preserve">opular education </w:t>
      </w:r>
      <w:r w:rsidR="00FD4156">
        <w:rPr>
          <w:bCs/>
        </w:rPr>
        <w:t>in</w:t>
      </w:r>
      <w:r w:rsidR="00FD4156" w:rsidRPr="00FD4156">
        <w:rPr>
          <w:bCs/>
        </w:rPr>
        <w:t xml:space="preserve"> community development work</w:t>
      </w:r>
      <w:r w:rsidR="00FD4156">
        <w:rPr>
          <w:bCs/>
        </w:rPr>
        <w:t xml:space="preserve"> (</w:t>
      </w:r>
      <w:r w:rsidR="00FD4156" w:rsidRPr="002A39E5">
        <w:t xml:space="preserve">Beck </w:t>
      </w:r>
      <w:r w:rsidR="003E3236">
        <w:t>&amp;</w:t>
      </w:r>
      <w:r w:rsidR="00FD4156" w:rsidRPr="002A39E5">
        <w:t xml:space="preserve"> Purcell 2010</w:t>
      </w:r>
      <w:r w:rsidR="00FD4156">
        <w:t xml:space="preserve">). </w:t>
      </w:r>
      <w:r w:rsidR="00154A27">
        <w:rPr>
          <w:bCs/>
        </w:rPr>
        <w:t>Hence, t</w:t>
      </w:r>
      <w:r w:rsidRPr="008D21CA">
        <w:rPr>
          <w:bCs/>
        </w:rPr>
        <w:t xml:space="preserve">here </w:t>
      </w:r>
      <w:r w:rsidR="00932FF7" w:rsidRPr="008D21CA">
        <w:rPr>
          <w:bCs/>
        </w:rPr>
        <w:t>is a</w:t>
      </w:r>
      <w:r w:rsidR="00154A27">
        <w:rPr>
          <w:bCs/>
        </w:rPr>
        <w:t xml:space="preserve"> great</w:t>
      </w:r>
      <w:r w:rsidR="00932FF7" w:rsidRPr="008D21CA">
        <w:rPr>
          <w:bCs/>
        </w:rPr>
        <w:t xml:space="preserve"> opportunity</w:t>
      </w:r>
      <w:r w:rsidRPr="008D21CA">
        <w:rPr>
          <w:bCs/>
        </w:rPr>
        <w:t xml:space="preserve"> for conceptual cross-fertil</w:t>
      </w:r>
      <w:r w:rsidR="000031BB">
        <w:rPr>
          <w:bCs/>
        </w:rPr>
        <w:t>ization</w:t>
      </w:r>
      <w:r w:rsidRPr="008D21CA">
        <w:rPr>
          <w:bCs/>
        </w:rPr>
        <w:t xml:space="preserve"> between</w:t>
      </w:r>
      <w:r w:rsidR="00550AFF" w:rsidRPr="008D21CA">
        <w:rPr>
          <w:bCs/>
        </w:rPr>
        <w:t xml:space="preserve"> education</w:t>
      </w:r>
      <w:r w:rsidRPr="008D21CA">
        <w:rPr>
          <w:bCs/>
        </w:rPr>
        <w:t xml:space="preserve"> and empowerment. </w:t>
      </w:r>
    </w:p>
    <w:p w14:paraId="38E037C1" w14:textId="77777777" w:rsidR="007E0B61" w:rsidRDefault="007E0B61" w:rsidP="00FA396F">
      <w:pPr>
        <w:ind w:firstLine="720"/>
        <w:rPr>
          <w:bCs/>
        </w:rPr>
      </w:pPr>
    </w:p>
    <w:p w14:paraId="08B30D01" w14:textId="1C34D869" w:rsidR="00AC293B" w:rsidRPr="00CD2650" w:rsidRDefault="0054368B" w:rsidP="00FA396F">
      <w:pPr>
        <w:jc w:val="center"/>
        <w:rPr>
          <w:b/>
          <w:bCs/>
        </w:rPr>
      </w:pPr>
      <w:r>
        <w:rPr>
          <w:b/>
        </w:rPr>
        <w:t xml:space="preserve">An </w:t>
      </w:r>
      <w:r w:rsidRPr="008D21CA">
        <w:rPr>
          <w:b/>
        </w:rPr>
        <w:t>Empowerment Model of Community Education</w:t>
      </w:r>
    </w:p>
    <w:p w14:paraId="4C0E156C" w14:textId="77777777" w:rsidR="007E0B61" w:rsidRDefault="00DA2762" w:rsidP="007E0B61">
      <w:pPr>
        <w:ind w:firstLineChars="300" w:firstLine="720"/>
        <w:rPr>
          <w:bCs/>
        </w:rPr>
      </w:pPr>
      <w:r w:rsidRPr="008D21CA">
        <w:rPr>
          <w:bCs/>
        </w:rPr>
        <w:t xml:space="preserve">This study </w:t>
      </w:r>
      <w:r w:rsidR="0054368B">
        <w:rPr>
          <w:bCs/>
        </w:rPr>
        <w:t>draws on</w:t>
      </w:r>
      <w:r w:rsidRPr="008D21CA">
        <w:rPr>
          <w:bCs/>
        </w:rPr>
        <w:t xml:space="preserve"> community psychology, popular education, and learning sciences</w:t>
      </w:r>
      <w:r w:rsidR="0054368B">
        <w:rPr>
          <w:bCs/>
        </w:rPr>
        <w:t xml:space="preserve"> in adapting and proposing an empowerment model for </w:t>
      </w:r>
      <w:r w:rsidR="0054368B" w:rsidRPr="008D21CA">
        <w:rPr>
          <w:bCs/>
        </w:rPr>
        <w:t>community education</w:t>
      </w:r>
      <w:r w:rsidRPr="008D21CA">
        <w:rPr>
          <w:bCs/>
        </w:rPr>
        <w:t xml:space="preserve">. </w:t>
      </w:r>
      <w:r w:rsidR="00541E32">
        <w:rPr>
          <w:rFonts w:hint="eastAsia"/>
          <w:bCs/>
        </w:rPr>
        <w:t>Based on a small</w:t>
      </w:r>
      <w:r w:rsidR="008D09D7">
        <w:rPr>
          <w:bCs/>
        </w:rPr>
        <w:t>-n</w:t>
      </w:r>
      <w:r w:rsidR="00541E32">
        <w:rPr>
          <w:rFonts w:hint="eastAsia"/>
          <w:bCs/>
        </w:rPr>
        <w:t xml:space="preserve"> study of emerging citizen leaders in grassroots organ</w:t>
      </w:r>
      <w:r w:rsidR="000031BB">
        <w:rPr>
          <w:rFonts w:hint="eastAsia"/>
          <w:bCs/>
        </w:rPr>
        <w:t>ization</w:t>
      </w:r>
      <w:r w:rsidR="00541E32">
        <w:rPr>
          <w:rFonts w:hint="eastAsia"/>
          <w:bCs/>
        </w:rPr>
        <w:t xml:space="preserve">s, Kieffer (1984) proposed a view of empowerment as a necessarily long-term process of adult leaning and development. </w:t>
      </w:r>
      <w:r w:rsidR="00541E32">
        <w:rPr>
          <w:bCs/>
        </w:rPr>
        <w:t>I</w:t>
      </w:r>
      <w:r w:rsidR="00541E32">
        <w:rPr>
          <w:rFonts w:hint="eastAsia"/>
          <w:bCs/>
        </w:rPr>
        <w:t xml:space="preserve">n this perspective, empowerment is further </w:t>
      </w:r>
      <w:r w:rsidR="00932FF7">
        <w:rPr>
          <w:bCs/>
        </w:rPr>
        <w:t>described</w:t>
      </w:r>
      <w:r w:rsidR="00541E32">
        <w:rPr>
          <w:rFonts w:hint="eastAsia"/>
          <w:bCs/>
        </w:rPr>
        <w:t xml:space="preserve"> as the continuing construction of a multi-dimensional participatory competence. </w:t>
      </w:r>
      <w:r w:rsidR="000271B2">
        <w:t>Perkins et al.</w:t>
      </w:r>
      <w:r w:rsidR="000271B2">
        <w:rPr>
          <w:rFonts w:hint="eastAsia"/>
          <w:bCs/>
        </w:rPr>
        <w:t xml:space="preserve"> </w:t>
      </w:r>
      <w:r w:rsidR="00932FF7">
        <w:rPr>
          <w:bCs/>
        </w:rPr>
        <w:t>(</w:t>
      </w:r>
      <w:r w:rsidRPr="008D21CA">
        <w:rPr>
          <w:bCs/>
        </w:rPr>
        <w:t xml:space="preserve">2007) </w:t>
      </w:r>
      <w:r w:rsidR="007B0F78">
        <w:rPr>
          <w:rFonts w:hint="eastAsia"/>
          <w:bCs/>
        </w:rPr>
        <w:t>de</w:t>
      </w:r>
      <w:r w:rsidR="00AC293B">
        <w:rPr>
          <w:rFonts w:hint="eastAsia"/>
          <w:bCs/>
        </w:rPr>
        <w:t>scribed</w:t>
      </w:r>
      <w:r w:rsidRPr="008D21CA">
        <w:rPr>
          <w:bCs/>
        </w:rPr>
        <w:t xml:space="preserve"> the relationship between empowerment and </w:t>
      </w:r>
      <w:proofErr w:type="gramStart"/>
      <w:r w:rsidRPr="008D21CA">
        <w:rPr>
          <w:bCs/>
        </w:rPr>
        <w:t>learning, and</w:t>
      </w:r>
      <w:proofErr w:type="gramEnd"/>
      <w:r w:rsidRPr="008D21CA">
        <w:rPr>
          <w:bCs/>
        </w:rPr>
        <w:t xml:space="preserve"> </w:t>
      </w:r>
      <w:r w:rsidR="009563A8">
        <w:rPr>
          <w:bCs/>
        </w:rPr>
        <w:t>propos</w:t>
      </w:r>
      <w:r w:rsidR="009563A8" w:rsidRPr="008D21CA">
        <w:rPr>
          <w:bCs/>
        </w:rPr>
        <w:t xml:space="preserve">ed </w:t>
      </w:r>
      <w:r w:rsidRPr="008D21CA">
        <w:rPr>
          <w:bCs/>
        </w:rPr>
        <w:t xml:space="preserve">a </w:t>
      </w:r>
      <w:r w:rsidR="009563A8">
        <w:rPr>
          <w:bCs/>
        </w:rPr>
        <w:t xml:space="preserve">new </w:t>
      </w:r>
      <w:r w:rsidR="00132B16" w:rsidRPr="008D21CA">
        <w:rPr>
          <w:bCs/>
        </w:rPr>
        <w:t>three-dimensional</w:t>
      </w:r>
      <w:r w:rsidRPr="008D21CA">
        <w:rPr>
          <w:bCs/>
        </w:rPr>
        <w:t xml:space="preserve"> model of </w:t>
      </w:r>
      <w:r w:rsidR="00932FF7" w:rsidRPr="008D21CA">
        <w:rPr>
          <w:bCs/>
        </w:rPr>
        <w:t>levels</w:t>
      </w:r>
      <w:r w:rsidRPr="008D21CA">
        <w:rPr>
          <w:bCs/>
        </w:rPr>
        <w:t xml:space="preserve"> and orders of change. </w:t>
      </w:r>
      <w:r w:rsidR="002011A7">
        <w:rPr>
          <w:bCs/>
        </w:rPr>
        <w:t>T</w:t>
      </w:r>
      <w:r w:rsidR="002011A7">
        <w:rPr>
          <w:rFonts w:hint="eastAsia"/>
          <w:bCs/>
        </w:rPr>
        <w:t>hey called for more attention to the concept of organ</w:t>
      </w:r>
      <w:r w:rsidR="000031BB">
        <w:rPr>
          <w:rFonts w:hint="eastAsia"/>
          <w:bCs/>
        </w:rPr>
        <w:t>ization</w:t>
      </w:r>
      <w:r w:rsidR="002011A7">
        <w:rPr>
          <w:rFonts w:hint="eastAsia"/>
          <w:bCs/>
        </w:rPr>
        <w:t xml:space="preserve">al learning and related ideas, such as situated learning and communities of practice. </w:t>
      </w:r>
      <w:r w:rsidR="00AC293B">
        <w:rPr>
          <w:bCs/>
        </w:rPr>
        <w:t>F</w:t>
      </w:r>
      <w:r w:rsidR="00AC293B">
        <w:rPr>
          <w:rFonts w:hint="eastAsia"/>
          <w:bCs/>
        </w:rPr>
        <w:t xml:space="preserve">urthermore, </w:t>
      </w:r>
      <w:r w:rsidR="005D6336">
        <w:rPr>
          <w:rFonts w:hint="eastAsia"/>
          <w:bCs/>
        </w:rPr>
        <w:t>organ</w:t>
      </w:r>
      <w:r w:rsidR="000031BB">
        <w:rPr>
          <w:rFonts w:hint="eastAsia"/>
          <w:bCs/>
        </w:rPr>
        <w:t>ization</w:t>
      </w:r>
      <w:r w:rsidR="005D6336">
        <w:rPr>
          <w:rFonts w:hint="eastAsia"/>
          <w:bCs/>
        </w:rPr>
        <w:t>al learning is an important aspect of organ</w:t>
      </w:r>
      <w:r w:rsidR="000031BB">
        <w:rPr>
          <w:rFonts w:hint="eastAsia"/>
          <w:bCs/>
        </w:rPr>
        <w:t>ization</w:t>
      </w:r>
      <w:r w:rsidR="005D6336">
        <w:rPr>
          <w:rFonts w:hint="eastAsia"/>
          <w:bCs/>
        </w:rPr>
        <w:t>al empowerment and vice-versa</w:t>
      </w:r>
      <w:r w:rsidR="000C1739">
        <w:rPr>
          <w:bCs/>
        </w:rPr>
        <w:t xml:space="preserve"> (</w:t>
      </w:r>
      <w:r w:rsidR="0021616A">
        <w:rPr>
          <w:bCs/>
        </w:rPr>
        <w:t>Perkins</w:t>
      </w:r>
      <w:r w:rsidR="00A37FDD">
        <w:rPr>
          <w:bCs/>
        </w:rPr>
        <w:t>,</w:t>
      </w:r>
      <w:r w:rsidR="000C1739">
        <w:rPr>
          <w:rFonts w:hint="eastAsia"/>
          <w:bCs/>
        </w:rPr>
        <w:t xml:space="preserve"> 2010)</w:t>
      </w:r>
      <w:r w:rsidR="005D6336">
        <w:rPr>
          <w:rFonts w:hint="eastAsia"/>
          <w:bCs/>
        </w:rPr>
        <w:t xml:space="preserve">. </w:t>
      </w:r>
    </w:p>
    <w:p w14:paraId="3B09CA69" w14:textId="2D26FEEA" w:rsidR="007E0B61" w:rsidRPr="007E0B61" w:rsidRDefault="007E0B61" w:rsidP="007E0B61">
      <w:pPr>
        <w:ind w:firstLineChars="300" w:firstLine="720"/>
        <w:rPr>
          <w:bCs/>
        </w:rPr>
      </w:pPr>
      <w:r>
        <w:t>Based on well-established</w:t>
      </w:r>
      <w:r w:rsidRPr="008D21CA">
        <w:t xml:space="preserve"> learning and human development theories</w:t>
      </w:r>
      <w:r>
        <w:rPr>
          <w:bCs/>
        </w:rPr>
        <w:t xml:space="preserve">, </w:t>
      </w:r>
      <w:r w:rsidRPr="008D21CA">
        <w:rPr>
          <w:bCs/>
        </w:rPr>
        <w:t>ecological perspectives emphasi</w:t>
      </w:r>
      <w:r>
        <w:rPr>
          <w:bCs/>
        </w:rPr>
        <w:t>z</w:t>
      </w:r>
      <w:r w:rsidRPr="008D21CA">
        <w:rPr>
          <w:bCs/>
        </w:rPr>
        <w:t>e environment</w:t>
      </w:r>
      <w:r>
        <w:rPr>
          <w:bCs/>
        </w:rPr>
        <w:t>al</w:t>
      </w:r>
      <w:r w:rsidRPr="008D21CA">
        <w:rPr>
          <w:bCs/>
        </w:rPr>
        <w:t xml:space="preserve"> </w:t>
      </w:r>
      <w:r>
        <w:rPr>
          <w:bCs/>
        </w:rPr>
        <w:t>influences on</w:t>
      </w:r>
      <w:r w:rsidRPr="008D21CA">
        <w:rPr>
          <w:bCs/>
        </w:rPr>
        <w:t xml:space="preserve"> developmental processes and outcomes (</w:t>
      </w:r>
      <w:r>
        <w:rPr>
          <w:bCs/>
        </w:rPr>
        <w:t>Bronfenbrenner 1979</w:t>
      </w:r>
      <w:r w:rsidRPr="008D21CA">
        <w:rPr>
          <w:bCs/>
        </w:rPr>
        <w:t xml:space="preserve">). </w:t>
      </w:r>
      <w:r>
        <w:rPr>
          <w:bCs/>
        </w:rPr>
        <w:t>Because community problems are often complicated, e</w:t>
      </w:r>
      <w:r w:rsidRPr="008D21CA">
        <w:rPr>
          <w:bCs/>
        </w:rPr>
        <w:t xml:space="preserve">ffective interventions </w:t>
      </w:r>
      <w:r>
        <w:rPr>
          <w:bCs/>
        </w:rPr>
        <w:t>must consider the complexity of their ecological contexts</w:t>
      </w:r>
      <w:r w:rsidRPr="008D21CA">
        <w:rPr>
          <w:bCs/>
        </w:rPr>
        <w:t>. The conceptual framework behind the interventions should be multi-dimensional</w:t>
      </w:r>
      <w:r>
        <w:rPr>
          <w:bCs/>
        </w:rPr>
        <w:t>,</w:t>
      </w:r>
      <w:r w:rsidRPr="008D21CA">
        <w:rPr>
          <w:bCs/>
        </w:rPr>
        <w:t xml:space="preserve"> multi-level</w:t>
      </w:r>
      <w:r>
        <w:rPr>
          <w:bCs/>
        </w:rPr>
        <w:t>,</w:t>
      </w:r>
      <w:r w:rsidRPr="008D21CA">
        <w:rPr>
          <w:bCs/>
        </w:rPr>
        <w:t xml:space="preserve"> interdisciplinary, even transdisciplinary. </w:t>
      </w:r>
      <w:r w:rsidRPr="00B6380C">
        <w:rPr>
          <w:i/>
          <w:iCs/>
        </w:rPr>
        <w:t>T</w:t>
      </w:r>
      <w:r w:rsidRPr="008D21CA">
        <w:rPr>
          <w:i/>
        </w:rPr>
        <w:t>ransdisciplinary</w:t>
      </w:r>
      <w:r w:rsidRPr="008D21CA">
        <w:t xml:space="preserve"> collaboration means researchers work jointly in bringing together their discipline-specific ideas to create new theories, concepts, or methods that transcend disciplinary differences to solve a shared problem</w:t>
      </w:r>
      <w:r w:rsidRPr="008D21CA">
        <w:rPr>
          <w:bCs/>
        </w:rPr>
        <w:t xml:space="preserve"> (</w:t>
      </w:r>
      <w:r w:rsidRPr="004859BD">
        <w:rPr>
          <w:bCs/>
        </w:rPr>
        <w:t>Perkins</w:t>
      </w:r>
      <w:r>
        <w:rPr>
          <w:bCs/>
        </w:rPr>
        <w:t xml:space="preserve"> &amp; </w:t>
      </w:r>
      <w:r w:rsidRPr="004859BD">
        <w:rPr>
          <w:bCs/>
        </w:rPr>
        <w:t>Schensul,</w:t>
      </w:r>
      <w:r w:rsidRPr="008D21CA">
        <w:rPr>
          <w:bCs/>
        </w:rPr>
        <w:t xml:space="preserve"> </w:t>
      </w:r>
      <w:r>
        <w:rPr>
          <w:bCs/>
        </w:rPr>
        <w:t>2017</w:t>
      </w:r>
      <w:r w:rsidRPr="008D21CA">
        <w:rPr>
          <w:bCs/>
        </w:rPr>
        <w:t>)</w:t>
      </w:r>
      <w:r w:rsidRPr="008D21CA">
        <w:t xml:space="preserve">. </w:t>
      </w:r>
    </w:p>
    <w:p w14:paraId="5C0628D8" w14:textId="5543EC6D" w:rsidR="00C108F0" w:rsidRDefault="005D6336" w:rsidP="00FA396F">
      <w:pPr>
        <w:ind w:firstLineChars="300" w:firstLine="720"/>
      </w:pPr>
      <w:r>
        <w:rPr>
          <w:rFonts w:hint="eastAsia"/>
          <w:bCs/>
        </w:rPr>
        <w:t>W</w:t>
      </w:r>
      <w:r w:rsidR="00DA2762" w:rsidRPr="008D21CA">
        <w:rPr>
          <w:bCs/>
        </w:rPr>
        <w:t>e arg</w:t>
      </w:r>
      <w:r w:rsidR="00C12EB3" w:rsidRPr="008D21CA">
        <w:rPr>
          <w:bCs/>
        </w:rPr>
        <w:t>ue</w:t>
      </w:r>
      <w:r w:rsidR="005B052E">
        <w:rPr>
          <w:bCs/>
        </w:rPr>
        <w:t xml:space="preserve"> that</w:t>
      </w:r>
      <w:r w:rsidR="00C12EB3" w:rsidRPr="008D21CA">
        <w:rPr>
          <w:bCs/>
        </w:rPr>
        <w:t xml:space="preserve"> </w:t>
      </w:r>
      <w:r w:rsidR="00932FF7">
        <w:rPr>
          <w:bCs/>
        </w:rPr>
        <w:t xml:space="preserve">the </w:t>
      </w:r>
      <w:r w:rsidR="00932FF7" w:rsidRPr="008D21CA">
        <w:rPr>
          <w:bCs/>
        </w:rPr>
        <w:t>ecology</w:t>
      </w:r>
      <w:r w:rsidR="00C12EB3" w:rsidRPr="008D21CA">
        <w:rPr>
          <w:bCs/>
        </w:rPr>
        <w:t xml:space="preserve"> of learning is </w:t>
      </w:r>
      <w:r w:rsidR="005B052E">
        <w:rPr>
          <w:bCs/>
        </w:rPr>
        <w:t>analogous to</w:t>
      </w:r>
      <w:r w:rsidR="00DA2762" w:rsidRPr="008D21CA">
        <w:rPr>
          <w:bCs/>
        </w:rPr>
        <w:t xml:space="preserve"> the </w:t>
      </w:r>
      <w:r w:rsidR="00932FF7" w:rsidRPr="008D21CA">
        <w:rPr>
          <w:bCs/>
        </w:rPr>
        <w:t>ecology</w:t>
      </w:r>
      <w:r w:rsidR="00DA2762" w:rsidRPr="008D21CA">
        <w:rPr>
          <w:bCs/>
        </w:rPr>
        <w:t xml:space="preserve"> of </w:t>
      </w:r>
      <w:r w:rsidR="00E224DF">
        <w:rPr>
          <w:bCs/>
        </w:rPr>
        <w:t xml:space="preserve">liberation or </w:t>
      </w:r>
      <w:r w:rsidR="00DA2762" w:rsidRPr="008D21CA">
        <w:rPr>
          <w:bCs/>
        </w:rPr>
        <w:t>empowerment</w:t>
      </w:r>
      <w:r w:rsidR="005B052E">
        <w:rPr>
          <w:bCs/>
        </w:rPr>
        <w:t>, a</w:t>
      </w:r>
      <w:r w:rsidR="00153FEF">
        <w:rPr>
          <w:bCs/>
        </w:rPr>
        <w:t>dapting the</w:t>
      </w:r>
      <w:r w:rsidR="005B052E">
        <w:rPr>
          <w:bCs/>
        </w:rPr>
        <w:t xml:space="preserve"> comprehensive </w:t>
      </w:r>
      <w:r w:rsidR="00545729">
        <w:rPr>
          <w:bCs/>
        </w:rPr>
        <w:t>ecological model for community research and action</w:t>
      </w:r>
      <w:r w:rsidR="00153FEF">
        <w:rPr>
          <w:bCs/>
        </w:rPr>
        <w:t xml:space="preserve"> </w:t>
      </w:r>
      <w:r w:rsidR="005B052E">
        <w:rPr>
          <w:bCs/>
        </w:rPr>
        <w:t>by Christens and Perkins (2008; see Figure 1)</w:t>
      </w:r>
      <w:r w:rsidR="007076FE">
        <w:rPr>
          <w:bCs/>
        </w:rPr>
        <w:t xml:space="preserve">, which is also a guiding framework of our </w:t>
      </w:r>
      <w:r w:rsidR="003942C7">
        <w:rPr>
          <w:bCs/>
        </w:rPr>
        <w:t>larger team</w:t>
      </w:r>
      <w:r w:rsidR="007076FE">
        <w:rPr>
          <w:bCs/>
        </w:rPr>
        <w:t xml:space="preserve"> project on the global development of 12 different applied community studies disciplines</w:t>
      </w:r>
      <w:r w:rsidR="00DA2762" w:rsidRPr="008D21CA">
        <w:rPr>
          <w:bCs/>
        </w:rPr>
        <w:t>.</w:t>
      </w:r>
      <w:r w:rsidR="00C12EB3" w:rsidRPr="008D21CA">
        <w:rPr>
          <w:bCs/>
        </w:rPr>
        <w:t xml:space="preserve"> </w:t>
      </w:r>
      <w:r>
        <w:t>T</w:t>
      </w:r>
      <w:r>
        <w:rPr>
          <w:rFonts w:hint="eastAsia"/>
        </w:rPr>
        <w:t xml:space="preserve">he theme of the empowerment model of community education is how to </w:t>
      </w:r>
      <w:r w:rsidR="00132B16">
        <w:t>develop</w:t>
      </w:r>
      <w:r>
        <w:rPr>
          <w:rFonts w:hint="eastAsia"/>
        </w:rPr>
        <w:t xml:space="preserve"> an active role in the ongoing social construction of one</w:t>
      </w:r>
      <w:r>
        <w:t>’</w:t>
      </w:r>
      <w:r>
        <w:rPr>
          <w:rFonts w:hint="eastAsia"/>
        </w:rPr>
        <w:t xml:space="preserve">s environment. </w:t>
      </w:r>
      <w:r>
        <w:t>T</w:t>
      </w:r>
      <w:r>
        <w:rPr>
          <w:rFonts w:hint="eastAsia"/>
        </w:rPr>
        <w:t xml:space="preserve">he consequence or stage of the development begins with </w:t>
      </w:r>
      <w:r w:rsidR="00153FEF">
        <w:t>a</w:t>
      </w:r>
      <w:r w:rsidR="00153FEF">
        <w:rPr>
          <w:rFonts w:hint="eastAsia"/>
        </w:rPr>
        <w:t xml:space="preserve"> </w:t>
      </w:r>
      <w:r>
        <w:rPr>
          <w:rFonts w:hint="eastAsia"/>
        </w:rPr>
        <w:t>state of catalytic experience</w:t>
      </w:r>
      <w:r w:rsidR="00153FEF">
        <w:t xml:space="preserve"> that may be seen by some as ignorance and by others as oppression. This occurs</w:t>
      </w:r>
      <w:r>
        <w:rPr>
          <w:rFonts w:hint="eastAsia"/>
        </w:rPr>
        <w:t xml:space="preserve"> </w:t>
      </w:r>
      <w:r w:rsidR="00153FEF">
        <w:t>at</w:t>
      </w:r>
      <w:r>
        <w:rPr>
          <w:rFonts w:hint="eastAsia"/>
        </w:rPr>
        <w:t xml:space="preserve"> </w:t>
      </w:r>
      <w:r w:rsidR="00243CB5">
        <w:t>multiple</w:t>
      </w:r>
      <w:r w:rsidR="00243CB5">
        <w:rPr>
          <w:rFonts w:hint="eastAsia"/>
        </w:rPr>
        <w:t xml:space="preserve"> </w:t>
      </w:r>
      <w:r w:rsidR="00153FEF">
        <w:t xml:space="preserve">ecological </w:t>
      </w:r>
      <w:r>
        <w:rPr>
          <w:rFonts w:hint="eastAsia"/>
        </w:rPr>
        <w:t xml:space="preserve">levels </w:t>
      </w:r>
      <w:r w:rsidR="00153FEF">
        <w:t>(</w:t>
      </w:r>
      <w:r w:rsidR="009A3BD7">
        <w:t>individual/micro, group/organ</w:t>
      </w:r>
      <w:r w:rsidR="000031BB">
        <w:t>ization</w:t>
      </w:r>
      <w:r w:rsidR="009A3BD7">
        <w:t xml:space="preserve">al/meso, community/societal/ macro; </w:t>
      </w:r>
      <w:r w:rsidR="00153FEF" w:rsidRPr="00D22ABB">
        <w:t>Bronfenbrenner 1979</w:t>
      </w:r>
      <w:r w:rsidR="00153FEF">
        <w:t xml:space="preserve">) </w:t>
      </w:r>
      <w:r>
        <w:rPr>
          <w:rFonts w:hint="eastAsia"/>
        </w:rPr>
        <w:t>and domains of environment</w:t>
      </w:r>
      <w:r w:rsidR="00153FEF">
        <w:t xml:space="preserve"> or forms of capital (</w:t>
      </w:r>
      <w:r w:rsidR="009A3BD7">
        <w:t xml:space="preserve">socio-cultural, political, economic, and physical; </w:t>
      </w:r>
      <w:r w:rsidR="00153FEF" w:rsidRPr="00153FEF">
        <w:t>Bourdieu 1985</w:t>
      </w:r>
      <w:r w:rsidR="00153FEF">
        <w:t>)</w:t>
      </w:r>
      <w:r>
        <w:rPr>
          <w:rFonts w:hint="eastAsia"/>
        </w:rPr>
        <w:t xml:space="preserve">, </w:t>
      </w:r>
      <w:r w:rsidR="00243CB5">
        <w:t>which interact and are transformed</w:t>
      </w:r>
      <w:r>
        <w:rPr>
          <w:rFonts w:hint="eastAsia"/>
        </w:rPr>
        <w:t xml:space="preserve"> through process</w:t>
      </w:r>
      <w:r w:rsidR="00243CB5">
        <w:t>es</w:t>
      </w:r>
      <w:r>
        <w:rPr>
          <w:rFonts w:hint="eastAsia"/>
        </w:rPr>
        <w:t xml:space="preserve"> of </w:t>
      </w:r>
      <w:r w:rsidR="00243CB5">
        <w:t xml:space="preserve">liberation, </w:t>
      </w:r>
      <w:r w:rsidR="00132B16">
        <w:t>critical</w:t>
      </w:r>
      <w:r>
        <w:rPr>
          <w:rFonts w:hint="eastAsia"/>
        </w:rPr>
        <w:t xml:space="preserve"> </w:t>
      </w:r>
      <w:r w:rsidR="00132B16">
        <w:t>consciousness</w:t>
      </w:r>
      <w:r>
        <w:rPr>
          <w:rFonts w:hint="eastAsia"/>
        </w:rPr>
        <w:t xml:space="preserve">, </w:t>
      </w:r>
      <w:r w:rsidR="00243CB5">
        <w:t xml:space="preserve">and empowerment. </w:t>
      </w:r>
      <w:r w:rsidR="00F33738">
        <w:t xml:space="preserve">For example, </w:t>
      </w:r>
      <w:r w:rsidR="004E574C">
        <w:t xml:space="preserve">at the societal level of the </w:t>
      </w:r>
      <w:r w:rsidR="005144E6">
        <w:t>politic</w:t>
      </w:r>
      <w:r w:rsidR="004E574C">
        <w:t>al domain, policies favoring privat</w:t>
      </w:r>
      <w:r w:rsidR="000031BB">
        <w:t>ization</w:t>
      </w:r>
      <w:r w:rsidR="004E574C">
        <w:t xml:space="preserve"> of education </w:t>
      </w:r>
      <w:r w:rsidR="005144E6">
        <w:t xml:space="preserve">may result in divided communities without improving </w:t>
      </w:r>
      <w:r w:rsidR="004E574C">
        <w:t>p</w:t>
      </w:r>
      <w:r w:rsidR="005144E6">
        <w:t>rivate, traditional public</w:t>
      </w:r>
      <w:r w:rsidR="009C7BB9">
        <w:t>,</w:t>
      </w:r>
      <w:r w:rsidR="005144E6">
        <w:t xml:space="preserve"> or charter</w:t>
      </w:r>
      <w:r w:rsidR="004E574C">
        <w:t xml:space="preserve"> schools</w:t>
      </w:r>
      <w:r w:rsidR="005144E6">
        <w:t>. In response,</w:t>
      </w:r>
      <w:r w:rsidR="004E574C">
        <w:t xml:space="preserve"> </w:t>
      </w:r>
      <w:r w:rsidR="005144E6">
        <w:t>the lifelong-learning perspective of community education suggests that at the organ</w:t>
      </w:r>
      <w:r w:rsidR="000031BB">
        <w:t>ization</w:t>
      </w:r>
      <w:r w:rsidR="005144E6">
        <w:t>al level,</w:t>
      </w:r>
      <w:r w:rsidR="004E574C">
        <w:t xml:space="preserve"> teachers</w:t>
      </w:r>
      <w:r w:rsidR="00EC5BC9">
        <w:t>’</w:t>
      </w:r>
      <w:r w:rsidR="004E574C">
        <w:t xml:space="preserve"> unions </w:t>
      </w:r>
      <w:r w:rsidR="005144E6">
        <w:t>have</w:t>
      </w:r>
      <w:r w:rsidR="004E574C">
        <w:t xml:space="preserve"> </w:t>
      </w:r>
      <w:r w:rsidR="005F3687">
        <w:t>grown stronger and more active in many districts and community education offers adults an opportunity to (re)learn the problems and solutions of democracy,</w:t>
      </w:r>
      <w:r w:rsidR="004E574C">
        <w:t xml:space="preserve"> thereby empowering </w:t>
      </w:r>
      <w:r w:rsidR="005144E6">
        <w:t xml:space="preserve">both teachers and </w:t>
      </w:r>
      <w:r w:rsidR="004E574C">
        <w:t xml:space="preserve">learners </w:t>
      </w:r>
      <w:r w:rsidR="005144E6">
        <w:t xml:space="preserve">at all </w:t>
      </w:r>
      <w:r w:rsidR="005144E6">
        <w:lastRenderedPageBreak/>
        <w:t xml:space="preserve">three levels. </w:t>
      </w:r>
      <w:r w:rsidR="00243CB5">
        <w:t>T</w:t>
      </w:r>
      <w:r>
        <w:rPr>
          <w:rFonts w:hint="eastAsia"/>
        </w:rPr>
        <w:t xml:space="preserve">he outcome </w:t>
      </w:r>
      <w:r w:rsidR="00243CB5">
        <w:t>is greater, more psycho</w:t>
      </w:r>
      <w:r w:rsidR="00831372">
        <w:t xml:space="preserve">logically, </w:t>
      </w:r>
      <w:proofErr w:type="gramStart"/>
      <w:r w:rsidR="00243CB5">
        <w:t>politically</w:t>
      </w:r>
      <w:proofErr w:type="gramEnd"/>
      <w:r w:rsidR="00243CB5">
        <w:t xml:space="preserve"> </w:t>
      </w:r>
      <w:r w:rsidR="00831372">
        <w:t xml:space="preserve">and ecologically </w:t>
      </w:r>
      <w:r w:rsidR="00243CB5">
        <w:t xml:space="preserve">valid </w:t>
      </w:r>
      <w:r w:rsidR="00574462">
        <w:t xml:space="preserve">and empowered </w:t>
      </w:r>
      <w:r w:rsidR="00243CB5">
        <w:t>learning and knowledge at each contextual level and domain</w:t>
      </w:r>
      <w:r>
        <w:rPr>
          <w:rFonts w:hint="eastAsia"/>
        </w:rPr>
        <w:t>.</w:t>
      </w:r>
    </w:p>
    <w:p w14:paraId="29D1EAD7" w14:textId="77777777" w:rsidR="007E0B61" w:rsidRDefault="007E0B61" w:rsidP="00FA396F">
      <w:pPr>
        <w:ind w:firstLineChars="300" w:firstLine="720"/>
      </w:pPr>
    </w:p>
    <w:p w14:paraId="4A0F22D1" w14:textId="5358B5D6" w:rsidR="007E0B61" w:rsidRDefault="007E0B61" w:rsidP="00FA396F">
      <w:pPr>
        <w:jc w:val="center"/>
        <w:rPr>
          <w:bCs/>
        </w:rPr>
      </w:pPr>
      <w:r w:rsidRPr="00CF6854">
        <w:rPr>
          <w:b/>
          <w:noProof/>
        </w:rPr>
        <w:drawing>
          <wp:inline distT="0" distB="0" distL="0" distR="0" wp14:anchorId="0D44B846" wp14:editId="75F864E7">
            <wp:extent cx="5943600" cy="4097020"/>
            <wp:effectExtent l="0" t="0" r="0" b="5080"/>
            <wp:docPr id="1" name="Picture 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097020"/>
                    </a:xfrm>
                    <a:prstGeom prst="rect">
                      <a:avLst/>
                    </a:prstGeom>
                    <a:noFill/>
                    <a:ln>
                      <a:noFill/>
                    </a:ln>
                  </pic:spPr>
                </pic:pic>
              </a:graphicData>
            </a:graphic>
          </wp:inline>
        </w:drawing>
      </w:r>
    </w:p>
    <w:p w14:paraId="0CD4C8B1" w14:textId="77777777" w:rsidR="007E0B61" w:rsidRDefault="007E0B61" w:rsidP="00FA396F">
      <w:pPr>
        <w:jc w:val="center"/>
        <w:rPr>
          <w:b/>
        </w:rPr>
      </w:pPr>
    </w:p>
    <w:p w14:paraId="584CC4AD" w14:textId="752AFA64" w:rsidR="003F3CB4" w:rsidRPr="00CD2650" w:rsidRDefault="00EE7BA7" w:rsidP="00FA396F">
      <w:pPr>
        <w:jc w:val="center"/>
        <w:rPr>
          <w:b/>
        </w:rPr>
      </w:pPr>
      <w:r w:rsidRPr="00EE7BA7">
        <w:rPr>
          <w:b/>
        </w:rPr>
        <w:t>TWO CASE STUDIES</w:t>
      </w:r>
      <w:r w:rsidR="00D66EE1">
        <w:rPr>
          <w:b/>
        </w:rPr>
        <w:t xml:space="preserve"> IN SHANGHAI, CHINA</w:t>
      </w:r>
    </w:p>
    <w:p w14:paraId="72B431EE" w14:textId="25FC85EA" w:rsidR="00B51B1E" w:rsidRPr="00B51B1E" w:rsidRDefault="00B51B1E" w:rsidP="00FA396F">
      <w:pPr>
        <w:rPr>
          <w:u w:val="single"/>
        </w:rPr>
      </w:pPr>
      <w:r w:rsidRPr="00B51B1E">
        <w:rPr>
          <w:u w:val="single"/>
        </w:rPr>
        <w:t>Case Study Methods</w:t>
      </w:r>
    </w:p>
    <w:p w14:paraId="142207E1" w14:textId="1E92F20C" w:rsidR="004E4834" w:rsidRDefault="004E4834" w:rsidP="00FA396F">
      <w:pPr>
        <w:ind w:firstLineChars="300" w:firstLine="720"/>
      </w:pPr>
      <w:r w:rsidRPr="008D21CA">
        <w:t xml:space="preserve">We will use two examples from </w:t>
      </w:r>
      <w:r w:rsidR="005F6F7D">
        <w:rPr>
          <w:rFonts w:hint="eastAsia"/>
        </w:rPr>
        <w:t xml:space="preserve">Shanghai, </w:t>
      </w:r>
      <w:r w:rsidRPr="008D21CA">
        <w:t>China</w:t>
      </w:r>
      <w:r w:rsidR="00220337">
        <w:rPr>
          <w:rFonts w:hint="eastAsia"/>
        </w:rPr>
        <w:t>,</w:t>
      </w:r>
      <w:r w:rsidRPr="008D21CA">
        <w:t xml:space="preserve"> to illustrate the empowerment model of community education. </w:t>
      </w:r>
      <w:r w:rsidR="00D938D9">
        <w:t xml:space="preserve">Our research question is: How well do these community education exemplars reflect our Comprehensive Community Education Framework and Empowerment Model? </w:t>
      </w:r>
      <w:r w:rsidR="00CF4E05">
        <w:rPr>
          <w:rFonts w:hint="eastAsia"/>
        </w:rPr>
        <w:t>Community education</w:t>
      </w:r>
      <w:r w:rsidR="00F0003F">
        <w:t>,</w:t>
      </w:r>
      <w:r w:rsidR="00CF4E05">
        <w:rPr>
          <w:rFonts w:hint="eastAsia"/>
        </w:rPr>
        <w:t xml:space="preserve"> as theori</w:t>
      </w:r>
      <w:r w:rsidR="007A514F">
        <w:t>z</w:t>
      </w:r>
      <w:r w:rsidR="00F0003F">
        <w:t>ed</w:t>
      </w:r>
      <w:r w:rsidR="00CF4E05">
        <w:rPr>
          <w:rFonts w:hint="eastAsia"/>
        </w:rPr>
        <w:t xml:space="preserve"> and practice</w:t>
      </w:r>
      <w:r w:rsidR="00F0003F">
        <w:t>d</w:t>
      </w:r>
      <w:r w:rsidR="00CF4E05">
        <w:rPr>
          <w:rFonts w:hint="eastAsia"/>
        </w:rPr>
        <w:t xml:space="preserve"> </w:t>
      </w:r>
      <w:r w:rsidR="00F0003F">
        <w:t xml:space="preserve">in China, </w:t>
      </w:r>
      <w:r w:rsidR="00CF4E05">
        <w:rPr>
          <w:rFonts w:hint="eastAsia"/>
        </w:rPr>
        <w:t>has its origins in Shanghai in the mid</w:t>
      </w:r>
      <w:r w:rsidR="00F0003F">
        <w:t>-</w:t>
      </w:r>
      <w:r w:rsidR="00CF4E05">
        <w:rPr>
          <w:rFonts w:hint="eastAsia"/>
        </w:rPr>
        <w:t xml:space="preserve">1980s. </w:t>
      </w:r>
      <w:r w:rsidR="00F872DA">
        <w:rPr>
          <w:rFonts w:hint="eastAsia"/>
        </w:rPr>
        <w:t xml:space="preserve">There are 16 districts in Shanghai and all of them </w:t>
      </w:r>
      <w:r w:rsidR="00F0003F">
        <w:t>were</w:t>
      </w:r>
      <w:r w:rsidR="00F872DA">
        <w:rPr>
          <w:rFonts w:hint="eastAsia"/>
        </w:rPr>
        <w:t xml:space="preserve"> recognized as</w:t>
      </w:r>
      <w:r w:rsidR="00372E7A">
        <w:rPr>
          <w:rFonts w:hint="eastAsia"/>
        </w:rPr>
        <w:t xml:space="preserve"> </w:t>
      </w:r>
      <w:r w:rsidR="007159C8">
        <w:rPr>
          <w:rFonts w:hint="eastAsia"/>
        </w:rPr>
        <w:t>N</w:t>
      </w:r>
      <w:r w:rsidR="00F872DA" w:rsidRPr="008D21CA">
        <w:t>ational</w:t>
      </w:r>
      <w:r w:rsidR="007159C8">
        <w:rPr>
          <w:rFonts w:hint="eastAsia"/>
        </w:rPr>
        <w:t xml:space="preserve"> E</w:t>
      </w:r>
      <w:r w:rsidR="00F872DA" w:rsidRPr="008D21CA">
        <w:t xml:space="preserve">xperimental </w:t>
      </w:r>
      <w:r w:rsidR="007159C8">
        <w:rPr>
          <w:rFonts w:hint="eastAsia"/>
        </w:rPr>
        <w:t>Region</w:t>
      </w:r>
      <w:r w:rsidR="00F872DA" w:rsidRPr="008D21CA">
        <w:t xml:space="preserve">s of </w:t>
      </w:r>
      <w:r w:rsidR="007159C8">
        <w:rPr>
          <w:rFonts w:hint="eastAsia"/>
        </w:rPr>
        <w:t>C</w:t>
      </w:r>
      <w:r w:rsidR="00F872DA" w:rsidRPr="008D21CA">
        <w:t xml:space="preserve">ommunity </w:t>
      </w:r>
      <w:r w:rsidR="007159C8">
        <w:rPr>
          <w:rFonts w:hint="eastAsia"/>
        </w:rPr>
        <w:t>E</w:t>
      </w:r>
      <w:r w:rsidR="00F872DA" w:rsidRPr="008D21CA">
        <w:t xml:space="preserve">ducation and </w:t>
      </w:r>
      <w:r w:rsidR="00F872DA">
        <w:rPr>
          <w:rFonts w:hint="eastAsia"/>
        </w:rPr>
        <w:t xml:space="preserve">11 of them as </w:t>
      </w:r>
      <w:r w:rsidR="007159C8">
        <w:rPr>
          <w:rFonts w:hint="eastAsia"/>
        </w:rPr>
        <w:t>N</w:t>
      </w:r>
      <w:r w:rsidR="00F872DA" w:rsidRPr="008D21CA">
        <w:t xml:space="preserve">ational </w:t>
      </w:r>
      <w:r w:rsidR="007159C8">
        <w:rPr>
          <w:rFonts w:hint="eastAsia"/>
        </w:rPr>
        <w:t>D</w:t>
      </w:r>
      <w:r w:rsidR="007159C8">
        <w:t>emonstrati</w:t>
      </w:r>
      <w:r w:rsidR="007159C8">
        <w:rPr>
          <w:rFonts w:hint="eastAsia"/>
        </w:rPr>
        <w:t>ve</w:t>
      </w:r>
      <w:r w:rsidR="00F872DA" w:rsidRPr="008D21CA">
        <w:t xml:space="preserve"> </w:t>
      </w:r>
      <w:r w:rsidR="007159C8">
        <w:rPr>
          <w:rFonts w:hint="eastAsia"/>
        </w:rPr>
        <w:t>Region</w:t>
      </w:r>
      <w:r w:rsidR="00F872DA" w:rsidRPr="008D21CA">
        <w:t xml:space="preserve">s of </w:t>
      </w:r>
      <w:r w:rsidR="007159C8">
        <w:rPr>
          <w:rFonts w:hint="eastAsia"/>
        </w:rPr>
        <w:t>C</w:t>
      </w:r>
      <w:r w:rsidR="00F872DA" w:rsidRPr="008D21CA">
        <w:t xml:space="preserve">ommunity </w:t>
      </w:r>
      <w:r w:rsidR="007159C8">
        <w:rPr>
          <w:rFonts w:hint="eastAsia"/>
        </w:rPr>
        <w:t>E</w:t>
      </w:r>
      <w:r w:rsidR="00F872DA" w:rsidRPr="008D21CA">
        <w:t xml:space="preserve">ducation by </w:t>
      </w:r>
      <w:r w:rsidR="00F872DA">
        <w:t xml:space="preserve">the </w:t>
      </w:r>
      <w:r w:rsidR="00F872DA" w:rsidRPr="008D21CA">
        <w:t xml:space="preserve">Ministry of Education of the People’s Republic of China </w:t>
      </w:r>
      <w:r w:rsidR="00F872DA">
        <w:rPr>
          <w:rFonts w:hint="eastAsia"/>
        </w:rPr>
        <w:t>from</w:t>
      </w:r>
      <w:r w:rsidR="00F872DA" w:rsidRPr="008D21CA">
        <w:t xml:space="preserve"> 200</w:t>
      </w:r>
      <w:r w:rsidR="00F872DA">
        <w:rPr>
          <w:rFonts w:hint="eastAsia"/>
        </w:rPr>
        <w:t>1 to 2016.</w:t>
      </w:r>
      <w:r w:rsidR="00372E7A">
        <w:rPr>
          <w:rFonts w:hint="eastAsia"/>
        </w:rPr>
        <w:t xml:space="preserve"> </w:t>
      </w:r>
      <w:r w:rsidR="00AD37A6">
        <w:t>Compared</w:t>
      </w:r>
      <w:r w:rsidR="00AD37A6">
        <w:rPr>
          <w:rFonts w:hint="eastAsia"/>
        </w:rPr>
        <w:t xml:space="preserve"> to the middle and western part of China, community education i</w:t>
      </w:r>
      <w:r w:rsidR="00AB79CE">
        <w:rPr>
          <w:rFonts w:hint="eastAsia"/>
        </w:rPr>
        <w:t xml:space="preserve">s highly developed in Shanghai. </w:t>
      </w:r>
      <w:r w:rsidR="00CF4E05">
        <w:t>C</w:t>
      </w:r>
      <w:r w:rsidR="00CF4E05">
        <w:rPr>
          <w:rFonts w:hint="eastAsia"/>
        </w:rPr>
        <w:t xml:space="preserve">ommunity practitioners and researchers are always searching for </w:t>
      </w:r>
      <w:r w:rsidR="00AB79CE">
        <w:rPr>
          <w:rFonts w:hint="eastAsia"/>
        </w:rPr>
        <w:t xml:space="preserve">new and innovative </w:t>
      </w:r>
      <w:r w:rsidR="00CF4E05">
        <w:rPr>
          <w:rFonts w:hint="eastAsia"/>
        </w:rPr>
        <w:t>theories and practice</w:t>
      </w:r>
      <w:r w:rsidR="007B317E">
        <w:rPr>
          <w:rFonts w:hint="eastAsia"/>
        </w:rPr>
        <w:t xml:space="preserve"> from </w:t>
      </w:r>
      <w:r w:rsidR="00220337">
        <w:rPr>
          <w:rFonts w:hint="eastAsia"/>
        </w:rPr>
        <w:t>their counterparts</w:t>
      </w:r>
      <w:r w:rsidR="00FE2A14">
        <w:t xml:space="preserve"> in</w:t>
      </w:r>
      <w:r w:rsidR="00220337">
        <w:rPr>
          <w:rFonts w:hint="eastAsia"/>
        </w:rPr>
        <w:t xml:space="preserve"> </w:t>
      </w:r>
      <w:r w:rsidR="007B317E">
        <w:rPr>
          <w:rFonts w:hint="eastAsia"/>
        </w:rPr>
        <w:t xml:space="preserve">Shanghai. </w:t>
      </w:r>
      <w:r w:rsidR="00165D61">
        <w:t>I</w:t>
      </w:r>
      <w:r w:rsidR="00165D61">
        <w:rPr>
          <w:rFonts w:hint="eastAsia"/>
        </w:rPr>
        <w:t xml:space="preserve">n recent years, </w:t>
      </w:r>
      <w:r w:rsidR="00FD6E73">
        <w:rPr>
          <w:rFonts w:hint="eastAsia"/>
        </w:rPr>
        <w:t xml:space="preserve">the following </w:t>
      </w:r>
      <w:r w:rsidR="00C400E8">
        <w:rPr>
          <w:rFonts w:hint="eastAsia"/>
        </w:rPr>
        <w:t xml:space="preserve">programs </w:t>
      </w:r>
      <w:r w:rsidR="00FD6E73">
        <w:rPr>
          <w:rFonts w:hint="eastAsia"/>
        </w:rPr>
        <w:t xml:space="preserve">became two of the most influential examples in Shanghai and </w:t>
      </w:r>
      <w:r w:rsidR="00C92B0C">
        <w:rPr>
          <w:rFonts w:hint="eastAsia"/>
        </w:rPr>
        <w:t xml:space="preserve">had </w:t>
      </w:r>
      <w:r w:rsidR="00C92B0C">
        <w:t>attracted</w:t>
      </w:r>
      <w:r w:rsidR="00C92B0C">
        <w:rPr>
          <w:rFonts w:hint="eastAsia"/>
        </w:rPr>
        <w:t xml:space="preserve"> attention of </w:t>
      </w:r>
      <w:r w:rsidR="00220337">
        <w:rPr>
          <w:rFonts w:hint="eastAsia"/>
        </w:rPr>
        <w:t xml:space="preserve">community practitioners and researchers from </w:t>
      </w:r>
      <w:r w:rsidR="00C92B0C">
        <w:rPr>
          <w:rFonts w:hint="eastAsia"/>
        </w:rPr>
        <w:t>other parts of China.</w:t>
      </w:r>
    </w:p>
    <w:p w14:paraId="7894ECD8" w14:textId="0FD5756F" w:rsidR="00B163BE" w:rsidRDefault="00F0003F" w:rsidP="00FA396F">
      <w:pPr>
        <w:ind w:firstLineChars="300" w:firstLine="720"/>
      </w:pPr>
      <w:r>
        <w:lastRenderedPageBreak/>
        <w:t>T</w:t>
      </w:r>
      <w:r w:rsidR="000E200D">
        <w:rPr>
          <w:rFonts w:hint="eastAsia"/>
        </w:rPr>
        <w:t xml:space="preserve">he </w:t>
      </w:r>
      <w:r>
        <w:t xml:space="preserve">first </w:t>
      </w:r>
      <w:r w:rsidR="000E200D">
        <w:rPr>
          <w:rFonts w:hint="eastAsia"/>
        </w:rPr>
        <w:t xml:space="preserve">author </w:t>
      </w:r>
      <w:r w:rsidR="00C400E8">
        <w:rPr>
          <w:rFonts w:hint="eastAsia"/>
        </w:rPr>
        <w:t xml:space="preserve">conducted </w:t>
      </w:r>
      <w:r w:rsidR="00C20CCD">
        <w:t xml:space="preserve">both </w:t>
      </w:r>
      <w:r w:rsidR="00C400E8">
        <w:t>descri</w:t>
      </w:r>
      <w:r w:rsidR="00C400E8">
        <w:rPr>
          <w:rFonts w:hint="eastAsia"/>
        </w:rPr>
        <w:t>ptive</w:t>
      </w:r>
      <w:r w:rsidR="00C20CCD">
        <w:t>,</w:t>
      </w:r>
      <w:r w:rsidR="00C400E8">
        <w:rPr>
          <w:rFonts w:hint="eastAsia"/>
        </w:rPr>
        <w:t xml:space="preserve"> </w:t>
      </w:r>
      <w:r w:rsidR="00A61AFD">
        <w:t xml:space="preserve">ethnographic </w:t>
      </w:r>
      <w:r w:rsidR="00C20CCD">
        <w:t xml:space="preserve">participant-observation </w:t>
      </w:r>
      <w:r w:rsidR="00C400E8">
        <w:rPr>
          <w:rFonts w:hint="eastAsia"/>
        </w:rPr>
        <w:t>case stud</w:t>
      </w:r>
      <w:r w:rsidR="00D938D9">
        <w:t>ies</w:t>
      </w:r>
      <w:r w:rsidR="00C20CCD">
        <w:t>, spending</w:t>
      </w:r>
      <w:r w:rsidR="00C400E8">
        <w:rPr>
          <w:rFonts w:hint="eastAsia"/>
        </w:rPr>
        <w:t xml:space="preserve"> </w:t>
      </w:r>
      <w:r w:rsidR="00C20CCD">
        <w:t>12 months collecting Case Study 1 data and eight months on Case Study 2</w:t>
      </w:r>
      <w:r w:rsidR="00C400E8">
        <w:rPr>
          <w:rFonts w:hint="eastAsia"/>
        </w:rPr>
        <w:t xml:space="preserve">. </w:t>
      </w:r>
      <w:r w:rsidR="00FE4C66">
        <w:t xml:space="preserve">In Case Study 1, </w:t>
      </w:r>
      <w:r w:rsidR="00C0147B" w:rsidRPr="00C0147B">
        <w:rPr>
          <w:rFonts w:hint="eastAsia"/>
        </w:rPr>
        <w:t>data</w:t>
      </w:r>
      <w:r w:rsidR="00C0147B" w:rsidRPr="00C0147B">
        <w:t xml:space="preserve"> were collected </w:t>
      </w:r>
      <w:r w:rsidR="00027C48">
        <w:t xml:space="preserve">through </w:t>
      </w:r>
      <w:r w:rsidR="00C0147B" w:rsidRPr="00C0147B">
        <w:t xml:space="preserve">field </w:t>
      </w:r>
      <w:r w:rsidR="00C0147B" w:rsidRPr="00C0147B">
        <w:rPr>
          <w:rFonts w:hint="eastAsia"/>
        </w:rPr>
        <w:t>observation</w:t>
      </w:r>
      <w:r w:rsidR="00C0147B" w:rsidRPr="00C0147B">
        <w:t>s</w:t>
      </w:r>
      <w:r w:rsidR="00FE4C66">
        <w:t xml:space="preserve"> and 17</w:t>
      </w:r>
      <w:r w:rsidR="00027C48">
        <w:t xml:space="preserve"> snowball-sampled</w:t>
      </w:r>
      <w:r w:rsidR="00FE4C66" w:rsidRPr="00C0147B">
        <w:rPr>
          <w:rFonts w:hint="eastAsia"/>
        </w:rPr>
        <w:t xml:space="preserve"> </w:t>
      </w:r>
      <w:r w:rsidR="00761211">
        <w:t xml:space="preserve">small-group face-to-face </w:t>
      </w:r>
      <w:r w:rsidR="00FE4C66" w:rsidRPr="00C0147B">
        <w:rPr>
          <w:rFonts w:hint="eastAsia"/>
        </w:rPr>
        <w:t>interviews</w:t>
      </w:r>
      <w:r w:rsidR="00761211">
        <w:t>,</w:t>
      </w:r>
      <w:r w:rsidR="00027C48">
        <w:t xml:space="preserve"> </w:t>
      </w:r>
      <w:r w:rsidR="00761211">
        <w:t>and</w:t>
      </w:r>
      <w:r w:rsidR="00027C48">
        <w:t xml:space="preserve"> with </w:t>
      </w:r>
      <w:r w:rsidR="00027C48" w:rsidRPr="00027C48">
        <w:t>the neighborhood committee Secretary</w:t>
      </w:r>
      <w:r w:rsidR="00761211">
        <w:t xml:space="preserve"> and a local </w:t>
      </w:r>
      <w:r w:rsidR="00761211" w:rsidRPr="00C86700">
        <w:rPr>
          <w:bCs/>
        </w:rPr>
        <w:t>environmental protection organization</w:t>
      </w:r>
      <w:r w:rsidR="00027C48" w:rsidRPr="00027C48">
        <w:t xml:space="preserve"> </w:t>
      </w:r>
      <w:r w:rsidR="00761211">
        <w:t>leader</w:t>
      </w:r>
      <w:r w:rsidR="00027C48">
        <w:t xml:space="preserve">. Respondents </w:t>
      </w:r>
      <w:r w:rsidR="00FE4C66" w:rsidRPr="00FE4C66">
        <w:t>includ</w:t>
      </w:r>
      <w:r w:rsidR="00027C48">
        <w:t>ed</w:t>
      </w:r>
      <w:r w:rsidR="00FE4C66" w:rsidRPr="00FE4C66">
        <w:t xml:space="preserve"> two neighborhood committee</w:t>
      </w:r>
      <w:r w:rsidR="00FE4C66">
        <w:t xml:space="preserve"> members</w:t>
      </w:r>
      <w:r w:rsidR="000554AE">
        <w:t>,</w:t>
      </w:r>
      <w:r w:rsidR="00FE4C66" w:rsidRPr="00FE4C66">
        <w:t xml:space="preserve"> </w:t>
      </w:r>
      <w:r w:rsidR="00FE4C66">
        <w:t>10</w:t>
      </w:r>
      <w:r w:rsidR="00FE4C66" w:rsidRPr="00FE4C66">
        <w:t xml:space="preserve"> </w:t>
      </w:r>
      <w:r w:rsidR="00FE4C66">
        <w:t xml:space="preserve">resident program participants, and </w:t>
      </w:r>
      <w:r w:rsidR="00FE4C66" w:rsidRPr="00FE4C66">
        <w:t>five community</w:t>
      </w:r>
      <w:r w:rsidR="000554AE">
        <w:t>-</w:t>
      </w:r>
      <w:r w:rsidR="00FE4C66" w:rsidRPr="00FE4C66">
        <w:t>school</w:t>
      </w:r>
      <w:r w:rsidR="00FE4C66">
        <w:t xml:space="preserve"> </w:t>
      </w:r>
      <w:r w:rsidR="000554AE">
        <w:t>teach</w:t>
      </w:r>
      <w:r w:rsidR="00FE4C66">
        <w:t>ers</w:t>
      </w:r>
      <w:r w:rsidR="000554AE">
        <w:t xml:space="preserve"> and </w:t>
      </w:r>
      <w:r w:rsidR="00761211">
        <w:t>principal</w:t>
      </w:r>
      <w:r w:rsidR="00FE4C66" w:rsidRPr="00FE4C66">
        <w:t>.</w:t>
      </w:r>
      <w:r w:rsidR="00FE4C66">
        <w:t xml:space="preserve"> In</w:t>
      </w:r>
      <w:r w:rsidR="00C0147B" w:rsidRPr="00C0147B">
        <w:t xml:space="preserve"> </w:t>
      </w:r>
      <w:r w:rsidR="000554AE">
        <w:t>C</w:t>
      </w:r>
      <w:r w:rsidR="00C0147B" w:rsidRPr="00C0147B">
        <w:t xml:space="preserve">ase </w:t>
      </w:r>
      <w:r w:rsidR="000554AE">
        <w:t>S</w:t>
      </w:r>
      <w:r w:rsidR="00C0147B" w:rsidRPr="00C0147B">
        <w:t xml:space="preserve">tudy </w:t>
      </w:r>
      <w:r w:rsidR="000554AE">
        <w:t xml:space="preserve">2, local administrative </w:t>
      </w:r>
      <w:r w:rsidR="00C0147B" w:rsidRPr="00C0147B">
        <w:t>archive</w:t>
      </w:r>
      <w:r w:rsidR="000554AE">
        <w:t xml:space="preserve">s supplemented observations and 12 convenience-sampled </w:t>
      </w:r>
      <w:r w:rsidR="00761211">
        <w:t xml:space="preserve">face-to-face </w:t>
      </w:r>
      <w:r w:rsidR="000554AE">
        <w:t xml:space="preserve">interviews, </w:t>
      </w:r>
      <w:r w:rsidR="00FE4C66" w:rsidRPr="00FE4C66">
        <w:t xml:space="preserve">including the </w:t>
      </w:r>
      <w:r w:rsidR="000554AE" w:rsidRPr="00FE4C66">
        <w:t>community</w:t>
      </w:r>
      <w:r w:rsidR="000554AE">
        <w:t>-</w:t>
      </w:r>
      <w:r w:rsidR="000554AE" w:rsidRPr="00FE4C66">
        <w:t>school</w:t>
      </w:r>
      <w:r w:rsidR="000554AE">
        <w:t xml:space="preserve"> </w:t>
      </w:r>
      <w:r w:rsidR="00761211">
        <w:t xml:space="preserve">principal, two </w:t>
      </w:r>
      <w:r w:rsidR="000554AE">
        <w:t>teachers</w:t>
      </w:r>
      <w:r w:rsidR="00761211">
        <w:t>,</w:t>
      </w:r>
      <w:r w:rsidR="000554AE">
        <w:t xml:space="preserve"> and </w:t>
      </w:r>
      <w:r w:rsidR="00761211">
        <w:t xml:space="preserve">(in small groups) </w:t>
      </w:r>
      <w:r w:rsidR="00FE4C66" w:rsidRPr="00FE4C66">
        <w:t xml:space="preserve">nine </w:t>
      </w:r>
      <w:r w:rsidR="000554AE">
        <w:t>adult-learner</w:t>
      </w:r>
      <w:r w:rsidR="00FE4C66" w:rsidRPr="00FE4C66">
        <w:t>s</w:t>
      </w:r>
      <w:r w:rsidR="000554AE">
        <w:t xml:space="preserve"> attending w</w:t>
      </w:r>
      <w:r w:rsidR="000554AE" w:rsidRPr="000554AE">
        <w:t xml:space="preserve">eekly </w:t>
      </w:r>
      <w:r w:rsidR="000554AE">
        <w:t>village m</w:t>
      </w:r>
      <w:r w:rsidR="000554AE" w:rsidRPr="000554AE">
        <w:t>eeting</w:t>
      </w:r>
      <w:r w:rsidR="000554AE">
        <w:t>s</w:t>
      </w:r>
      <w:r w:rsidR="00C0147B" w:rsidRPr="00C0147B">
        <w:t xml:space="preserve">. </w:t>
      </w:r>
      <w:r w:rsidR="000554AE">
        <w:t>I</w:t>
      </w:r>
      <w:r w:rsidR="00C0147B" w:rsidRPr="00C0147B">
        <w:t xml:space="preserve">nterviews were recorded and transcribed for analysis. Some questions that were asked in the interviews included what changes the participants perceived after the programs </w:t>
      </w:r>
      <w:r w:rsidR="00EC5BC9">
        <w:t>were</w:t>
      </w:r>
      <w:r w:rsidR="00C0147B" w:rsidRPr="00C0147B">
        <w:t xml:space="preserve"> implemented, what predicaments they experienced, most memorable moments in their experiences with the programs, etc. B</w:t>
      </w:r>
      <w:r w:rsidR="00C0147B" w:rsidRPr="00C0147B">
        <w:rPr>
          <w:rFonts w:hint="eastAsia"/>
        </w:rPr>
        <w:t>ased on interviews with participants (community practitioners and residents) in the programs and observation o</w:t>
      </w:r>
      <w:r w:rsidR="00EC5BC9">
        <w:t>f</w:t>
      </w:r>
      <w:r w:rsidR="00C0147B" w:rsidRPr="00C0147B">
        <w:rPr>
          <w:rFonts w:hint="eastAsia"/>
        </w:rPr>
        <w:t xml:space="preserve"> the social and physical </w:t>
      </w:r>
      <w:r w:rsidR="00C0147B" w:rsidRPr="00C0147B">
        <w:t>environmental</w:t>
      </w:r>
      <w:r w:rsidR="00C0147B" w:rsidRPr="00C0147B">
        <w:rPr>
          <w:rFonts w:hint="eastAsia"/>
        </w:rPr>
        <w:t xml:space="preserve"> conditions, </w:t>
      </w:r>
      <w:r w:rsidR="00EC5BC9">
        <w:t xml:space="preserve">we </w:t>
      </w:r>
      <w:r w:rsidR="00C0147B" w:rsidRPr="00C0147B">
        <w:rPr>
          <w:rFonts w:hint="eastAsia"/>
        </w:rPr>
        <w:t xml:space="preserve">report the main themes </w:t>
      </w:r>
      <w:r w:rsidR="00EC5BC9">
        <w:t xml:space="preserve">that </w:t>
      </w:r>
      <w:r w:rsidR="00C0147B" w:rsidRPr="00C0147B">
        <w:rPr>
          <w:rFonts w:hint="eastAsia"/>
        </w:rPr>
        <w:t>emerged</w:t>
      </w:r>
      <w:r w:rsidR="0017072F">
        <w:rPr>
          <w:rFonts w:hint="eastAsia"/>
        </w:rPr>
        <w:t>.</w:t>
      </w:r>
      <w:r w:rsidR="00C0147B">
        <w:t xml:space="preserve"> </w:t>
      </w:r>
    </w:p>
    <w:p w14:paraId="6747B68B" w14:textId="77777777" w:rsidR="007E0B61" w:rsidRDefault="007E0B61" w:rsidP="00FA396F">
      <w:pPr>
        <w:rPr>
          <w:b/>
        </w:rPr>
      </w:pPr>
    </w:p>
    <w:p w14:paraId="044F1DD2" w14:textId="0CC7C7C6" w:rsidR="00EE7BA7" w:rsidRPr="007879D7" w:rsidRDefault="00EE7BA7" w:rsidP="00FA396F">
      <w:pPr>
        <w:rPr>
          <w:b/>
        </w:rPr>
      </w:pPr>
      <w:r w:rsidRPr="007879D7">
        <w:rPr>
          <w:b/>
        </w:rPr>
        <w:t>Strengths and Limitations</w:t>
      </w:r>
    </w:p>
    <w:p w14:paraId="6A37C4CC" w14:textId="2459F2DD" w:rsidR="00EE7BA7" w:rsidRDefault="00C17D1B" w:rsidP="00FA396F">
      <w:pPr>
        <w:ind w:firstLine="720"/>
      </w:pPr>
      <w:r>
        <w:t>Space limits do not permit fully developed or thoroughly analyzed</w:t>
      </w:r>
      <w:r w:rsidR="00EE7BA7">
        <w:t xml:space="preserve"> case studies </w:t>
      </w:r>
      <w:r>
        <w:t xml:space="preserve">or a large enough sample </w:t>
      </w:r>
      <w:r w:rsidR="00EE7BA7">
        <w:t xml:space="preserve">of community education programs </w:t>
      </w:r>
      <w:r>
        <w:t xml:space="preserve">to </w:t>
      </w:r>
      <w:r w:rsidR="00EE7BA7">
        <w:t>represent</w:t>
      </w:r>
      <w:r>
        <w:t xml:space="preserve"> the countless examples found</w:t>
      </w:r>
      <w:r w:rsidR="00EE7BA7">
        <w:t xml:space="preserve"> throughout China or even Shanghai. They were chosen as exemplars precisely because they have been successful and so illustrate what is possible to achieve in China. It is also clear that, as with any social intervention or policy in any country, the political situation and support for those programs could change. They are based primarily on a combination of the first author’s observations and interviews with participants as well as official documents provided by the participating organ</w:t>
      </w:r>
      <w:r w:rsidR="000031BB">
        <w:t>ization</w:t>
      </w:r>
      <w:r w:rsidR="00EE7BA7">
        <w:t xml:space="preserve">s. </w:t>
      </w:r>
      <w:r>
        <w:t>We must emphasize</w:t>
      </w:r>
      <w:r w:rsidR="00EE7BA7">
        <w:t xml:space="preserve"> that any of those sources </w:t>
      </w:r>
      <w:r w:rsidR="007432A5">
        <w:t>likely contains some social desirability and other</w:t>
      </w:r>
      <w:r w:rsidR="00EE7BA7">
        <w:t xml:space="preserve"> biase</w:t>
      </w:r>
      <w:r w:rsidR="007432A5">
        <w:t>s</w:t>
      </w:r>
      <w:r w:rsidR="00EE7BA7">
        <w:t xml:space="preserve">. But </w:t>
      </w:r>
      <w:r w:rsidR="00A149B7">
        <w:t>the present</w:t>
      </w:r>
      <w:r w:rsidR="00EE7BA7">
        <w:t xml:space="preserve"> focus is not on the validity of any specific claims, but rather on describing the breadth of what each case is attempting to achieve and of some specific examples of programmatic activities. </w:t>
      </w:r>
    </w:p>
    <w:p w14:paraId="7885B932" w14:textId="1A9428C1" w:rsidR="00EE7BA7" w:rsidRPr="008D21CA" w:rsidRDefault="00EE7BA7" w:rsidP="00FA396F">
      <w:pPr>
        <w:ind w:firstLine="720"/>
      </w:pPr>
      <w:r>
        <w:t xml:space="preserve">A strength of this study is our diverse positionality and </w:t>
      </w:r>
      <w:r w:rsidR="00A379AC">
        <w:t xml:space="preserve">interdisciplinary </w:t>
      </w:r>
      <w:r>
        <w:t>collaboration. The first author is an adult community education expert based in Shanghai, but who spent a year in the U.S. studying community education models there. The second author is an American community psychologist and educator who has been a visiting professor and scholar not only in Shanghai, but also in Guangxi Autonomous Region and Nanjing. Thus</w:t>
      </w:r>
      <w:r w:rsidR="00EC5BC9">
        <w:t>,</w:t>
      </w:r>
      <w:r>
        <w:t xml:space="preserve"> each </w:t>
      </w:r>
      <w:r w:rsidR="006B000F">
        <w:t xml:space="preserve">author </w:t>
      </w:r>
      <w:r>
        <w:t>bring</w:t>
      </w:r>
      <w:r w:rsidR="006B000F">
        <w:t>s</w:t>
      </w:r>
      <w:r>
        <w:t xml:space="preserve"> </w:t>
      </w:r>
      <w:r w:rsidR="00A379AC">
        <w:t>substantial familiarity with</w:t>
      </w:r>
      <w:r>
        <w:t xml:space="preserve"> both countries, but widely varying </w:t>
      </w:r>
      <w:r w:rsidR="00A379AC">
        <w:t xml:space="preserve">training and </w:t>
      </w:r>
      <w:r>
        <w:t>experiences.</w:t>
      </w:r>
    </w:p>
    <w:p w14:paraId="3A2E8F62" w14:textId="77777777" w:rsidR="007E0B61" w:rsidRDefault="007E0B61" w:rsidP="00FA396F">
      <w:pPr>
        <w:rPr>
          <w:b/>
          <w:i/>
        </w:rPr>
      </w:pPr>
    </w:p>
    <w:p w14:paraId="3D1EB35E" w14:textId="41B7907B" w:rsidR="00D708CB" w:rsidRDefault="00C108F0" w:rsidP="00FA396F">
      <w:r w:rsidRPr="00745553">
        <w:rPr>
          <w:b/>
          <w:i/>
        </w:rPr>
        <w:t>Example</w:t>
      </w:r>
      <w:r w:rsidR="00F872DA">
        <w:rPr>
          <w:rFonts w:hint="eastAsia"/>
          <w:b/>
          <w:i/>
        </w:rPr>
        <w:t xml:space="preserve"> 1</w:t>
      </w:r>
      <w:r w:rsidRPr="00745553">
        <w:rPr>
          <w:b/>
          <w:i/>
        </w:rPr>
        <w:t xml:space="preserve">: Ecological Community </w:t>
      </w:r>
      <w:r w:rsidR="00261080" w:rsidRPr="00745553">
        <w:rPr>
          <w:b/>
          <w:i/>
        </w:rPr>
        <w:t>Building</w:t>
      </w:r>
      <w:r w:rsidRPr="00745553">
        <w:rPr>
          <w:b/>
          <w:i/>
        </w:rPr>
        <w:t xml:space="preserve"> in Xuhui District </w:t>
      </w:r>
    </w:p>
    <w:p w14:paraId="5DD3EEE5" w14:textId="77777777" w:rsidR="00D708CB" w:rsidRDefault="00D708CB" w:rsidP="00FA396F">
      <w:pPr>
        <w:ind w:firstLineChars="300" w:firstLine="720"/>
      </w:pPr>
      <w:r>
        <w:rPr>
          <w:rFonts w:hint="eastAsia"/>
        </w:rPr>
        <w:t>Xuhui District</w:t>
      </w:r>
      <w:r w:rsidR="00312955">
        <w:t>,</w:t>
      </w:r>
      <w:r>
        <w:rPr>
          <w:rFonts w:hint="eastAsia"/>
        </w:rPr>
        <w:t xml:space="preserve"> </w:t>
      </w:r>
      <w:r w:rsidR="00EE072C">
        <w:t>in</w:t>
      </w:r>
      <w:r>
        <w:rPr>
          <w:rFonts w:hint="eastAsia"/>
        </w:rPr>
        <w:t xml:space="preserve"> cent</w:t>
      </w:r>
      <w:r w:rsidR="00312955">
        <w:t>ral</w:t>
      </w:r>
      <w:r>
        <w:rPr>
          <w:rFonts w:hint="eastAsia"/>
        </w:rPr>
        <w:t xml:space="preserve"> Shanghai</w:t>
      </w:r>
      <w:r w:rsidR="00312955">
        <w:t>,</w:t>
      </w:r>
      <w:r>
        <w:rPr>
          <w:rFonts w:hint="eastAsia"/>
        </w:rPr>
        <w:t xml:space="preserve"> became a N</w:t>
      </w:r>
      <w:r w:rsidRPr="008D21CA">
        <w:t>ational</w:t>
      </w:r>
      <w:r>
        <w:rPr>
          <w:rFonts w:hint="eastAsia"/>
        </w:rPr>
        <w:t xml:space="preserve"> E</w:t>
      </w:r>
      <w:r w:rsidRPr="008D21CA">
        <w:t xml:space="preserve">xperimental </w:t>
      </w:r>
      <w:r>
        <w:rPr>
          <w:rFonts w:hint="eastAsia"/>
        </w:rPr>
        <w:t>Region</w:t>
      </w:r>
      <w:r w:rsidRPr="008D21CA">
        <w:t xml:space="preserve"> of </w:t>
      </w:r>
      <w:r>
        <w:rPr>
          <w:rFonts w:hint="eastAsia"/>
        </w:rPr>
        <w:t>C</w:t>
      </w:r>
      <w:r w:rsidRPr="008D21CA">
        <w:t xml:space="preserve">ommunity </w:t>
      </w:r>
      <w:r>
        <w:rPr>
          <w:rFonts w:hint="eastAsia"/>
        </w:rPr>
        <w:t>E</w:t>
      </w:r>
      <w:r w:rsidRPr="008D21CA">
        <w:t xml:space="preserve">ducation </w:t>
      </w:r>
      <w:r>
        <w:rPr>
          <w:rFonts w:hint="eastAsia"/>
        </w:rPr>
        <w:t xml:space="preserve">in 2003 </w:t>
      </w:r>
      <w:r w:rsidRPr="008D21CA">
        <w:t xml:space="preserve">and </w:t>
      </w:r>
      <w:r>
        <w:rPr>
          <w:rFonts w:hint="eastAsia"/>
        </w:rPr>
        <w:t>a N</w:t>
      </w:r>
      <w:r w:rsidRPr="008D21CA">
        <w:t xml:space="preserve">ational </w:t>
      </w:r>
      <w:r>
        <w:rPr>
          <w:rFonts w:hint="eastAsia"/>
        </w:rPr>
        <w:t>D</w:t>
      </w:r>
      <w:r>
        <w:t>emonstrati</w:t>
      </w:r>
      <w:r w:rsidR="00BE07CE">
        <w:t>on</w:t>
      </w:r>
      <w:r w:rsidRPr="008D21CA">
        <w:t xml:space="preserve"> </w:t>
      </w:r>
      <w:r>
        <w:rPr>
          <w:rFonts w:hint="eastAsia"/>
        </w:rPr>
        <w:t xml:space="preserve">Region in 2008. </w:t>
      </w:r>
      <w:r w:rsidR="008E6C8E">
        <w:t>A</w:t>
      </w:r>
      <w:r w:rsidR="008E6C8E">
        <w:rPr>
          <w:rFonts w:hint="eastAsia"/>
        </w:rPr>
        <w:t xml:space="preserve">ccording </w:t>
      </w:r>
      <w:r w:rsidR="00572ECA">
        <w:rPr>
          <w:rFonts w:hint="eastAsia"/>
        </w:rPr>
        <w:t>t</w:t>
      </w:r>
      <w:r w:rsidR="00572ECA">
        <w:t xml:space="preserve">o </w:t>
      </w:r>
      <w:r w:rsidR="008E6C8E">
        <w:rPr>
          <w:rFonts w:hint="eastAsia"/>
        </w:rPr>
        <w:t>the neighborhood, subdistrict (street or town)</w:t>
      </w:r>
      <w:r w:rsidR="00572ECA">
        <w:t>,</w:t>
      </w:r>
      <w:r w:rsidR="008E6C8E">
        <w:rPr>
          <w:rFonts w:hint="eastAsia"/>
        </w:rPr>
        <w:t xml:space="preserve"> and district system of </w:t>
      </w:r>
      <w:r w:rsidR="008E6C8E" w:rsidRPr="0074318B">
        <w:t>administrati</w:t>
      </w:r>
      <w:r w:rsidR="008E6C8E">
        <w:rPr>
          <w:rFonts w:hint="eastAsia"/>
        </w:rPr>
        <w:t>on,</w:t>
      </w:r>
      <w:r w:rsidR="008E6C8E">
        <w:t xml:space="preserve"> </w:t>
      </w:r>
      <w:r w:rsidR="008E6C8E">
        <w:rPr>
          <w:rFonts w:hint="eastAsia"/>
        </w:rPr>
        <w:t>t</w:t>
      </w:r>
      <w:r w:rsidR="003E3DC2">
        <w:rPr>
          <w:rFonts w:hint="eastAsia"/>
        </w:rPr>
        <w:t>here are 12 streets</w:t>
      </w:r>
      <w:r w:rsidR="008E6C8E">
        <w:rPr>
          <w:rFonts w:hint="eastAsia"/>
        </w:rPr>
        <w:t xml:space="preserve"> </w:t>
      </w:r>
      <w:r w:rsidR="003E3DC2">
        <w:rPr>
          <w:rFonts w:hint="eastAsia"/>
        </w:rPr>
        <w:t xml:space="preserve">and </w:t>
      </w:r>
      <w:r w:rsidR="000F140F">
        <w:t>one</w:t>
      </w:r>
      <w:r w:rsidR="003E3DC2">
        <w:rPr>
          <w:rFonts w:hint="eastAsia"/>
        </w:rPr>
        <w:t xml:space="preserve"> town in the district</w:t>
      </w:r>
      <w:r w:rsidR="008E6C8E">
        <w:rPr>
          <w:rFonts w:hint="eastAsia"/>
        </w:rPr>
        <w:t xml:space="preserve">. </w:t>
      </w:r>
      <w:r w:rsidR="0087362B">
        <w:t>A</w:t>
      </w:r>
      <w:r w:rsidR="0087362B">
        <w:rPr>
          <w:rFonts w:hint="eastAsia"/>
        </w:rPr>
        <w:t xml:space="preserve">s one of the </w:t>
      </w:r>
      <w:r w:rsidR="00572ECA">
        <w:t xml:space="preserve">12 </w:t>
      </w:r>
      <w:r w:rsidR="0087362B">
        <w:rPr>
          <w:rFonts w:hint="eastAsia"/>
        </w:rPr>
        <w:t>s</w:t>
      </w:r>
      <w:r w:rsidR="00312955">
        <w:t>ubdistrict</w:t>
      </w:r>
      <w:r w:rsidR="0087362B">
        <w:rPr>
          <w:rFonts w:hint="eastAsia"/>
        </w:rPr>
        <w:t xml:space="preserve">s, </w:t>
      </w:r>
      <w:proofErr w:type="spellStart"/>
      <w:r w:rsidR="005B7777">
        <w:rPr>
          <w:rFonts w:hint="eastAsia"/>
        </w:rPr>
        <w:t>Lingyunlu</w:t>
      </w:r>
      <w:proofErr w:type="spellEnd"/>
      <w:r w:rsidR="005B7777">
        <w:rPr>
          <w:rFonts w:hint="eastAsia"/>
        </w:rPr>
        <w:t xml:space="preserve"> </w:t>
      </w:r>
      <w:r w:rsidR="00572ECA">
        <w:t>S</w:t>
      </w:r>
      <w:r w:rsidR="005B7777">
        <w:rPr>
          <w:rFonts w:hint="eastAsia"/>
        </w:rPr>
        <w:t xml:space="preserve">treet has 28 </w:t>
      </w:r>
      <w:r w:rsidR="005B7777">
        <w:rPr>
          <w:rFonts w:hint="eastAsia"/>
        </w:rPr>
        <w:lastRenderedPageBreak/>
        <w:t>neighborhood</w:t>
      </w:r>
      <w:r w:rsidR="00572ECA">
        <w:t>s</w:t>
      </w:r>
      <w:r w:rsidR="00312955">
        <w:t xml:space="preserve"> (or residential complexes)</w:t>
      </w:r>
      <w:r w:rsidR="005B7777">
        <w:rPr>
          <w:rFonts w:hint="eastAsia"/>
        </w:rPr>
        <w:t>.</w:t>
      </w:r>
      <w:r w:rsidR="00572ECA">
        <w:t xml:space="preserve"> This case study </w:t>
      </w:r>
      <w:r w:rsidR="00D133D0">
        <w:t>describe</w:t>
      </w:r>
      <w:r w:rsidR="007748F9">
        <w:t>s</w:t>
      </w:r>
      <w:r w:rsidR="00D133D0">
        <w:t xml:space="preserve"> </w:t>
      </w:r>
      <w:r w:rsidR="00125DCF">
        <w:t>a community education program</w:t>
      </w:r>
      <w:r w:rsidR="00572ECA">
        <w:t xml:space="preserve"> </w:t>
      </w:r>
      <w:r w:rsidR="00125DCF">
        <w:t xml:space="preserve">operated </w:t>
      </w:r>
      <w:r w:rsidR="00572ECA">
        <w:t xml:space="preserve">in </w:t>
      </w:r>
      <w:r w:rsidR="00CA022D">
        <w:t xml:space="preserve">neighborhoods on </w:t>
      </w:r>
      <w:proofErr w:type="spellStart"/>
      <w:r w:rsidR="00572ECA">
        <w:t>Lingyunlu</w:t>
      </w:r>
      <w:proofErr w:type="spellEnd"/>
      <w:r w:rsidR="00572ECA">
        <w:t xml:space="preserve"> Street and</w:t>
      </w:r>
      <w:r w:rsidR="00CA022D">
        <w:t xml:space="preserve"> </w:t>
      </w:r>
      <w:r w:rsidR="008820BD">
        <w:t>provide</w:t>
      </w:r>
      <w:r w:rsidR="007748F9">
        <w:t>s</w:t>
      </w:r>
      <w:r w:rsidR="00CA022D">
        <w:t xml:space="preserve"> a closer look at one of the most successful and influential leadership committees that help facilitate community education.</w:t>
      </w:r>
    </w:p>
    <w:p w14:paraId="2680A78D" w14:textId="4CDE5F90" w:rsidR="00DA2762" w:rsidRPr="008D21CA" w:rsidRDefault="00DA2762" w:rsidP="00FA396F">
      <w:pPr>
        <w:ind w:firstLineChars="300" w:firstLine="720"/>
      </w:pPr>
      <w:r w:rsidRPr="008D21CA">
        <w:t xml:space="preserve">Ecological Community </w:t>
      </w:r>
      <w:r w:rsidR="00261080" w:rsidRPr="008D21CA">
        <w:t>Building</w:t>
      </w:r>
      <w:r w:rsidRPr="008D21CA">
        <w:t xml:space="preserve"> is one of the community education programs</w:t>
      </w:r>
      <w:r w:rsidR="009B6576">
        <w:t xml:space="preserve"> </w:t>
      </w:r>
      <w:r w:rsidR="009B6576">
        <w:rPr>
          <w:rFonts w:hint="eastAsia"/>
        </w:rPr>
        <w:t>designed</w:t>
      </w:r>
      <w:r w:rsidR="009B6576">
        <w:t xml:space="preserve"> to </w:t>
      </w:r>
      <w:r w:rsidR="0066515D">
        <w:t xml:space="preserve">promote residents’ cultural literacy and ecological awareness </w:t>
      </w:r>
      <w:r w:rsidRPr="008D21CA">
        <w:t xml:space="preserve">in the community development plan of </w:t>
      </w:r>
      <w:proofErr w:type="spellStart"/>
      <w:r w:rsidR="005B7777">
        <w:t>Lingyunlu</w:t>
      </w:r>
      <w:proofErr w:type="spellEnd"/>
      <w:r w:rsidRPr="008D21CA">
        <w:t xml:space="preserve"> Street</w:t>
      </w:r>
      <w:r w:rsidR="00EB5F20">
        <w:t xml:space="preserve">, thus illustrating how </w:t>
      </w:r>
      <w:r w:rsidR="007076FE">
        <w:t>the program draws on multiple disciplines and</w:t>
      </w:r>
      <w:r w:rsidR="00EB5F20">
        <w:t xml:space="preserve"> serves not only individuals, but also community and organ</w:t>
      </w:r>
      <w:r w:rsidR="000031BB">
        <w:t>ization</w:t>
      </w:r>
      <w:r w:rsidR="00EB5F20">
        <w:t>al capacity building</w:t>
      </w:r>
      <w:r w:rsidRPr="008D21CA">
        <w:t xml:space="preserve">. </w:t>
      </w:r>
      <w:r w:rsidR="008820BD">
        <w:t>Between</w:t>
      </w:r>
      <w:r w:rsidR="000643AE">
        <w:t xml:space="preserve"> 2011 </w:t>
      </w:r>
      <w:r w:rsidR="008820BD">
        <w:t>and</w:t>
      </w:r>
      <w:r w:rsidR="000643AE">
        <w:t xml:space="preserve"> 2012, the city and the district funded the s</w:t>
      </w:r>
      <w:r w:rsidR="00C413F4">
        <w:t>ubdistrict</w:t>
      </w:r>
      <w:r w:rsidR="000643AE">
        <w:t xml:space="preserve"> to build </w:t>
      </w:r>
      <w:r w:rsidR="000643AE">
        <w:rPr>
          <w:rFonts w:hint="eastAsia"/>
        </w:rPr>
        <w:t>“Low</w:t>
      </w:r>
      <w:r w:rsidR="000643AE">
        <w:t xml:space="preserve"> Carbon Innovation Hous</w:t>
      </w:r>
      <w:r w:rsidR="000643AE">
        <w:rPr>
          <w:rFonts w:hint="eastAsia"/>
        </w:rPr>
        <w:t>e</w:t>
      </w:r>
      <w:r w:rsidR="00D133D0">
        <w:rPr>
          <w:rFonts w:hint="eastAsia"/>
        </w:rPr>
        <w:t>s</w:t>
      </w:r>
      <w:r w:rsidR="000643AE">
        <w:t>” in community schools</w:t>
      </w:r>
      <w:r w:rsidR="00D133D0">
        <w:t xml:space="preserve">. </w:t>
      </w:r>
      <w:r w:rsidR="000643AE">
        <w:t>The</w:t>
      </w:r>
      <w:r w:rsidR="008820BD">
        <w:t>se houses offer</w:t>
      </w:r>
      <w:r w:rsidR="000643AE">
        <w:t xml:space="preserve"> more than 10 energy-saving products and technologies including </w:t>
      </w:r>
      <w:r w:rsidR="00D133D0">
        <w:rPr>
          <w:rFonts w:hint="eastAsia"/>
        </w:rPr>
        <w:t>r</w:t>
      </w:r>
      <w:r w:rsidR="000643AE" w:rsidRPr="000643AE">
        <w:t>oof greening, rainwater recycling, solar panel storage, indoor natural ventilation design</w:t>
      </w:r>
      <w:r w:rsidR="000643AE">
        <w:rPr>
          <w:rFonts w:hint="eastAsia"/>
        </w:rPr>
        <w:t>,</w:t>
      </w:r>
      <w:r w:rsidR="000643AE">
        <w:t xml:space="preserve"> etc.</w:t>
      </w:r>
      <w:r w:rsidR="00D133D0">
        <w:t xml:space="preserve"> These </w:t>
      </w:r>
      <w:r w:rsidR="008820BD">
        <w:t>spaces</w:t>
      </w:r>
      <w:r w:rsidR="00D133D0">
        <w:t xml:space="preserve"> serve as educational places for residents to participate in ecological living, explore various innovative ways of preserving the environ</w:t>
      </w:r>
      <w:r w:rsidR="00D133D0">
        <w:rPr>
          <w:rFonts w:hint="eastAsia"/>
        </w:rPr>
        <w:t>ment</w:t>
      </w:r>
      <w:r w:rsidR="00D133D0">
        <w:t xml:space="preserve">, and learn </w:t>
      </w:r>
      <w:r w:rsidR="00125DCF">
        <w:t>different practices for creating a</w:t>
      </w:r>
      <w:r w:rsidR="00703974">
        <w:t>n</w:t>
      </w:r>
      <w:r w:rsidR="00125DCF">
        <w:t xml:space="preserve"> ecological community. </w:t>
      </w:r>
      <w:r w:rsidR="000643AE">
        <w:t xml:space="preserve"> </w:t>
      </w:r>
    </w:p>
    <w:p w14:paraId="30A89654" w14:textId="0A04FC18" w:rsidR="005211E5" w:rsidRPr="008D21CA" w:rsidRDefault="00DA2762" w:rsidP="00FA396F">
      <w:pPr>
        <w:ind w:firstLineChars="300" w:firstLine="720"/>
        <w:rPr>
          <w:bCs/>
        </w:rPr>
      </w:pPr>
      <w:r w:rsidRPr="008D21CA">
        <w:t xml:space="preserve">The Ecological Community </w:t>
      </w:r>
      <w:r w:rsidR="00E91FFF" w:rsidRPr="008D21CA">
        <w:t>Building</w:t>
      </w:r>
      <w:r w:rsidRPr="008D21CA">
        <w:t xml:space="preserve"> program emphasi</w:t>
      </w:r>
      <w:r w:rsidR="007A514F">
        <w:t>z</w:t>
      </w:r>
      <w:r w:rsidRPr="008D21CA">
        <w:t xml:space="preserve">es </w:t>
      </w:r>
      <w:r w:rsidR="007931B6">
        <w:t>citizen</w:t>
      </w:r>
      <w:r w:rsidR="007931B6" w:rsidRPr="008D21CA">
        <w:t xml:space="preserve"> </w:t>
      </w:r>
      <w:r w:rsidRPr="008D21CA">
        <w:t>participation</w:t>
      </w:r>
      <w:r w:rsidR="00E636E0">
        <w:t xml:space="preserve"> and s</w:t>
      </w:r>
      <w:r w:rsidR="00E636E0" w:rsidRPr="00E636E0">
        <w:t>chool-community partnership</w:t>
      </w:r>
      <w:r w:rsidR="00E636E0">
        <w:t xml:space="preserve"> theories of community education</w:t>
      </w:r>
      <w:r w:rsidRPr="008D21CA">
        <w:t>. The program has a committee, including representatives from</w:t>
      </w:r>
      <w:r w:rsidR="00FD73BD">
        <w:t>, and</w:t>
      </w:r>
      <w:r w:rsidRPr="008D21CA">
        <w:t xml:space="preserve"> </w:t>
      </w:r>
      <w:r w:rsidR="00FD73BD">
        <w:rPr>
          <w:rFonts w:hint="eastAsia"/>
          <w:bCs/>
        </w:rPr>
        <w:t>collaboration between</w:t>
      </w:r>
      <w:r w:rsidR="00FD73BD">
        <w:rPr>
          <w:bCs/>
        </w:rPr>
        <w:t xml:space="preserve">, </w:t>
      </w:r>
      <w:r w:rsidRPr="008D21CA">
        <w:t>community school</w:t>
      </w:r>
      <w:r w:rsidR="00035F9C">
        <w:t>s</w:t>
      </w:r>
      <w:r w:rsidRPr="008D21CA">
        <w:t xml:space="preserve">, </w:t>
      </w:r>
      <w:r w:rsidR="00FD73BD">
        <w:t xml:space="preserve">various </w:t>
      </w:r>
      <w:r w:rsidRPr="008D21CA">
        <w:rPr>
          <w:bCs/>
        </w:rPr>
        <w:t>neighborhood committee</w:t>
      </w:r>
      <w:r w:rsidR="00035F9C">
        <w:rPr>
          <w:bCs/>
        </w:rPr>
        <w:t>s</w:t>
      </w:r>
      <w:r w:rsidR="00125DCF">
        <w:rPr>
          <w:bCs/>
        </w:rPr>
        <w:t>,</w:t>
      </w:r>
      <w:r w:rsidRPr="008D21CA">
        <w:rPr>
          <w:bCs/>
        </w:rPr>
        <w:t xml:space="preserve"> and community residents. The committee was named “Green Women” </w:t>
      </w:r>
      <w:r w:rsidR="0091390C">
        <w:rPr>
          <w:bCs/>
        </w:rPr>
        <w:t xml:space="preserve">(GW) </w:t>
      </w:r>
      <w:r w:rsidRPr="008D21CA">
        <w:rPr>
          <w:bCs/>
        </w:rPr>
        <w:t xml:space="preserve">because </w:t>
      </w:r>
      <w:r w:rsidR="0091390C">
        <w:rPr>
          <w:bCs/>
        </w:rPr>
        <w:t>most</w:t>
      </w:r>
      <w:r w:rsidRPr="008D21CA">
        <w:rPr>
          <w:bCs/>
        </w:rPr>
        <w:t xml:space="preserve"> members are female. </w:t>
      </w:r>
      <w:r w:rsidR="000769FA">
        <w:rPr>
          <w:bCs/>
        </w:rPr>
        <w:t>T</w:t>
      </w:r>
      <w:r w:rsidR="000769FA" w:rsidRPr="00456F75">
        <w:rPr>
          <w:rFonts w:hint="eastAsia"/>
          <w:bCs/>
        </w:rPr>
        <w:t xml:space="preserve">he </w:t>
      </w:r>
      <w:r w:rsidR="000769FA">
        <w:rPr>
          <w:bCs/>
        </w:rPr>
        <w:t xml:space="preserve">first </w:t>
      </w:r>
      <w:r w:rsidR="000769FA" w:rsidRPr="00456F75">
        <w:rPr>
          <w:rFonts w:hint="eastAsia"/>
          <w:bCs/>
        </w:rPr>
        <w:t xml:space="preserve">author had many </w:t>
      </w:r>
      <w:r w:rsidR="000769FA" w:rsidRPr="00456F75">
        <w:rPr>
          <w:bCs/>
        </w:rPr>
        <w:t>opportunities</w:t>
      </w:r>
      <w:r w:rsidR="000769FA" w:rsidRPr="00456F75">
        <w:rPr>
          <w:rFonts w:hint="eastAsia"/>
          <w:bCs/>
        </w:rPr>
        <w:t xml:space="preserve"> to observe and participate in the programs</w:t>
      </w:r>
      <w:r w:rsidR="000769FA">
        <w:rPr>
          <w:bCs/>
        </w:rPr>
        <w:t xml:space="preserve"> and</w:t>
      </w:r>
      <w:r w:rsidR="000769FA" w:rsidRPr="00456F75">
        <w:rPr>
          <w:rFonts w:hint="eastAsia"/>
          <w:bCs/>
        </w:rPr>
        <w:t xml:space="preserve"> conduct</w:t>
      </w:r>
      <w:r w:rsidR="000769FA">
        <w:rPr>
          <w:bCs/>
        </w:rPr>
        <w:t>ed</w:t>
      </w:r>
      <w:r w:rsidR="000769FA" w:rsidRPr="00456F75">
        <w:rPr>
          <w:rFonts w:hint="eastAsia"/>
          <w:bCs/>
        </w:rPr>
        <w:t xml:space="preserve"> interviews with core members of the </w:t>
      </w:r>
      <w:r w:rsidR="0091390C">
        <w:rPr>
          <w:bCs/>
        </w:rPr>
        <w:t>GW</w:t>
      </w:r>
      <w:r w:rsidR="000769FA">
        <w:rPr>
          <w:bCs/>
        </w:rPr>
        <w:t xml:space="preserve">. </w:t>
      </w:r>
      <w:r w:rsidR="00035F9C">
        <w:rPr>
          <w:bCs/>
        </w:rPr>
        <w:t>The</w:t>
      </w:r>
      <w:r w:rsidRPr="008D21CA">
        <w:rPr>
          <w:bCs/>
        </w:rPr>
        <w:t xml:space="preserve"> program</w:t>
      </w:r>
      <w:r w:rsidR="00035F9C">
        <w:rPr>
          <w:bCs/>
        </w:rPr>
        <w:t xml:space="preserve"> also</w:t>
      </w:r>
      <w:r w:rsidRPr="008D21CA">
        <w:rPr>
          <w:bCs/>
        </w:rPr>
        <w:t xml:space="preserve"> involves </w:t>
      </w:r>
      <w:r w:rsidR="00035F9C">
        <w:rPr>
          <w:bCs/>
        </w:rPr>
        <w:t xml:space="preserve">usage of </w:t>
      </w:r>
      <w:r w:rsidRPr="008D21CA">
        <w:rPr>
          <w:bCs/>
        </w:rPr>
        <w:t>all kinds of environmental protection resources. The program collaborates with nonprofit environmental protection organ</w:t>
      </w:r>
      <w:r w:rsidR="000031BB">
        <w:rPr>
          <w:bCs/>
        </w:rPr>
        <w:t>ization</w:t>
      </w:r>
      <w:r w:rsidRPr="008D21CA">
        <w:rPr>
          <w:bCs/>
        </w:rPr>
        <w:t>s, women</w:t>
      </w:r>
      <w:r w:rsidR="00ED1461">
        <w:rPr>
          <w:bCs/>
        </w:rPr>
        <w:t>’s</w:t>
      </w:r>
      <w:r w:rsidRPr="008D21CA">
        <w:rPr>
          <w:bCs/>
        </w:rPr>
        <w:t xml:space="preserve"> organ</w:t>
      </w:r>
      <w:r w:rsidR="000031BB">
        <w:rPr>
          <w:bCs/>
        </w:rPr>
        <w:t>ization</w:t>
      </w:r>
      <w:r w:rsidRPr="008D21CA">
        <w:rPr>
          <w:bCs/>
        </w:rPr>
        <w:t>s</w:t>
      </w:r>
      <w:r w:rsidR="00125DCF">
        <w:rPr>
          <w:bCs/>
        </w:rPr>
        <w:t>,</w:t>
      </w:r>
      <w:r w:rsidRPr="008D21CA">
        <w:rPr>
          <w:bCs/>
        </w:rPr>
        <w:t xml:space="preserve"> and science education organ</w:t>
      </w:r>
      <w:r w:rsidR="000031BB">
        <w:rPr>
          <w:bCs/>
        </w:rPr>
        <w:t>ization</w:t>
      </w:r>
      <w:r w:rsidRPr="008D21CA">
        <w:rPr>
          <w:bCs/>
        </w:rPr>
        <w:t xml:space="preserve">s, </w:t>
      </w:r>
      <w:r w:rsidR="00BE56F8">
        <w:rPr>
          <w:bCs/>
        </w:rPr>
        <w:t>thus also illustrating the non-school-based organ</w:t>
      </w:r>
      <w:r w:rsidR="000031BB">
        <w:rPr>
          <w:bCs/>
        </w:rPr>
        <w:t>ization</w:t>
      </w:r>
      <w:r w:rsidR="00BE56F8">
        <w:rPr>
          <w:bCs/>
        </w:rPr>
        <w:t>al component of community education</w:t>
      </w:r>
      <w:r w:rsidRPr="008D21CA">
        <w:rPr>
          <w:bCs/>
        </w:rPr>
        <w:t xml:space="preserve">. </w:t>
      </w:r>
      <w:r w:rsidR="00BE56F8">
        <w:rPr>
          <w:bCs/>
        </w:rPr>
        <w:t>E</w:t>
      </w:r>
      <w:r w:rsidR="00E76840">
        <w:rPr>
          <w:bCs/>
        </w:rPr>
        <w:t>cological</w:t>
      </w:r>
      <w:r w:rsidRPr="008D21CA">
        <w:rPr>
          <w:bCs/>
        </w:rPr>
        <w:t xml:space="preserve"> </w:t>
      </w:r>
      <w:r w:rsidR="00BE56F8">
        <w:rPr>
          <w:bCs/>
        </w:rPr>
        <w:t xml:space="preserve">and </w:t>
      </w:r>
      <w:r w:rsidRPr="008D21CA">
        <w:rPr>
          <w:bCs/>
        </w:rPr>
        <w:t>environmental protection resources</w:t>
      </w:r>
      <w:r w:rsidR="00E76840">
        <w:rPr>
          <w:bCs/>
        </w:rPr>
        <w:t xml:space="preserve"> are </w:t>
      </w:r>
      <w:r w:rsidR="00035F9C">
        <w:rPr>
          <w:bCs/>
        </w:rPr>
        <w:t>disseminate</w:t>
      </w:r>
      <w:r w:rsidR="00ED1461">
        <w:rPr>
          <w:bCs/>
        </w:rPr>
        <w:t>d</w:t>
      </w:r>
      <w:r w:rsidR="00E76840">
        <w:rPr>
          <w:bCs/>
        </w:rPr>
        <w:t xml:space="preserve"> to residents </w:t>
      </w:r>
      <w:r w:rsidRPr="008D21CA">
        <w:rPr>
          <w:bCs/>
        </w:rPr>
        <w:t xml:space="preserve">and </w:t>
      </w:r>
      <w:r w:rsidR="00E76840">
        <w:rPr>
          <w:bCs/>
        </w:rPr>
        <w:t xml:space="preserve">various </w:t>
      </w:r>
      <w:r w:rsidRPr="008D21CA">
        <w:rPr>
          <w:bCs/>
        </w:rPr>
        <w:t>education activities</w:t>
      </w:r>
      <w:r w:rsidR="00E76840">
        <w:rPr>
          <w:bCs/>
        </w:rPr>
        <w:t xml:space="preserve"> are hosted to encourage participation</w:t>
      </w:r>
      <w:r w:rsidRPr="008D21CA">
        <w:rPr>
          <w:bCs/>
        </w:rPr>
        <w:t>.</w:t>
      </w:r>
      <w:r w:rsidR="00035F9C">
        <w:rPr>
          <w:bCs/>
        </w:rPr>
        <w:t xml:space="preserve"> T</w:t>
      </w:r>
      <w:r w:rsidRPr="008D21CA">
        <w:rPr>
          <w:bCs/>
        </w:rPr>
        <w:t>he program builds a</w:t>
      </w:r>
      <w:r w:rsidR="00807E7C">
        <w:rPr>
          <w:bCs/>
        </w:rPr>
        <w:t xml:space="preserve">n integrated </w:t>
      </w:r>
      <w:r w:rsidR="00ED1461">
        <w:rPr>
          <w:bCs/>
        </w:rPr>
        <w:t xml:space="preserve">learning </w:t>
      </w:r>
      <w:r w:rsidRPr="008D21CA">
        <w:rPr>
          <w:bCs/>
        </w:rPr>
        <w:t>process o</w:t>
      </w:r>
      <w:r w:rsidR="00ED1461">
        <w:rPr>
          <w:bCs/>
        </w:rPr>
        <w:t>n</w:t>
      </w:r>
      <w:r w:rsidRPr="008D21CA">
        <w:rPr>
          <w:bCs/>
        </w:rPr>
        <w:t xml:space="preserve"> </w:t>
      </w:r>
      <w:r w:rsidR="00E76840">
        <w:rPr>
          <w:bCs/>
        </w:rPr>
        <w:t>ecological</w:t>
      </w:r>
      <w:r w:rsidRPr="008D21CA">
        <w:rPr>
          <w:bCs/>
        </w:rPr>
        <w:t xml:space="preserve"> environmental protection </w:t>
      </w:r>
      <w:r w:rsidR="00ED1461">
        <w:rPr>
          <w:bCs/>
        </w:rPr>
        <w:t>issues</w:t>
      </w:r>
      <w:r w:rsidRPr="008D21CA">
        <w:rPr>
          <w:bCs/>
        </w:rPr>
        <w:t xml:space="preserve">. The </w:t>
      </w:r>
      <w:r w:rsidR="00807E7C">
        <w:rPr>
          <w:bCs/>
        </w:rPr>
        <w:t>integrated</w:t>
      </w:r>
      <w:r w:rsidR="00807E7C" w:rsidRPr="008D21CA">
        <w:rPr>
          <w:bCs/>
        </w:rPr>
        <w:t xml:space="preserve"> </w:t>
      </w:r>
      <w:r w:rsidRPr="008D21CA">
        <w:rPr>
          <w:bCs/>
        </w:rPr>
        <w:t xml:space="preserve">learning process includes </w:t>
      </w:r>
      <w:r w:rsidR="00035F9C">
        <w:rPr>
          <w:bCs/>
        </w:rPr>
        <w:t xml:space="preserve">gathering and disseminating sustainable </w:t>
      </w:r>
      <w:r w:rsidRPr="008D21CA">
        <w:rPr>
          <w:bCs/>
        </w:rPr>
        <w:t xml:space="preserve">environmental protection knowledge, </w:t>
      </w:r>
      <w:r w:rsidR="00035F9C">
        <w:rPr>
          <w:bCs/>
        </w:rPr>
        <w:t>cultivating</w:t>
      </w:r>
      <w:r w:rsidR="00807E7C">
        <w:rPr>
          <w:bCs/>
        </w:rPr>
        <w:t xml:space="preserve"> environment</w:t>
      </w:r>
      <w:r w:rsidR="00703974">
        <w:rPr>
          <w:bCs/>
        </w:rPr>
        <w:t>-</w:t>
      </w:r>
      <w:r w:rsidR="00807E7C">
        <w:rPr>
          <w:bCs/>
        </w:rPr>
        <w:t>friendly behaviors</w:t>
      </w:r>
      <w:r w:rsidRPr="008D21CA">
        <w:rPr>
          <w:bCs/>
        </w:rPr>
        <w:t xml:space="preserve"> and</w:t>
      </w:r>
      <w:r w:rsidR="00807E7C">
        <w:rPr>
          <w:bCs/>
        </w:rPr>
        <w:t xml:space="preserve"> sharing </w:t>
      </w:r>
      <w:r w:rsidR="00ED1461">
        <w:rPr>
          <w:bCs/>
        </w:rPr>
        <w:t xml:space="preserve">and </w:t>
      </w:r>
      <w:r w:rsidR="00C37CFD">
        <w:rPr>
          <w:bCs/>
        </w:rPr>
        <w:t>document</w:t>
      </w:r>
      <w:r w:rsidR="00ED1461">
        <w:rPr>
          <w:bCs/>
        </w:rPr>
        <w:t xml:space="preserve">ing </w:t>
      </w:r>
      <w:r w:rsidR="00807E7C">
        <w:rPr>
          <w:bCs/>
        </w:rPr>
        <w:t>related</w:t>
      </w:r>
      <w:r w:rsidRPr="008D21CA">
        <w:rPr>
          <w:bCs/>
        </w:rPr>
        <w:t xml:space="preserve"> experience</w:t>
      </w:r>
      <w:r w:rsidR="00ED1461">
        <w:rPr>
          <w:bCs/>
        </w:rPr>
        <w:t>s</w:t>
      </w:r>
      <w:r w:rsidRPr="008D21CA">
        <w:rPr>
          <w:bCs/>
        </w:rPr>
        <w:t xml:space="preserve">, and </w:t>
      </w:r>
      <w:r w:rsidR="00035F9C">
        <w:rPr>
          <w:bCs/>
        </w:rPr>
        <w:t>participating in community engagement activities</w:t>
      </w:r>
      <w:r w:rsidR="00807E7C">
        <w:rPr>
          <w:bCs/>
        </w:rPr>
        <w:t xml:space="preserve"> with </w:t>
      </w:r>
      <w:r w:rsidR="00035F9C">
        <w:rPr>
          <w:bCs/>
        </w:rPr>
        <w:t>neighborhood residents</w:t>
      </w:r>
      <w:r w:rsidRPr="008D21CA">
        <w:rPr>
          <w:bCs/>
        </w:rPr>
        <w:t xml:space="preserve">. </w:t>
      </w:r>
      <w:r w:rsidR="00035F9C">
        <w:rPr>
          <w:bCs/>
        </w:rPr>
        <w:t>Community leaders are provided with</w:t>
      </w:r>
      <w:r w:rsidRPr="008D21CA">
        <w:rPr>
          <w:bCs/>
        </w:rPr>
        <w:t xml:space="preserve"> support activities </w:t>
      </w:r>
      <w:r w:rsidR="002A2514">
        <w:rPr>
          <w:bCs/>
        </w:rPr>
        <w:t xml:space="preserve">and knowledge </w:t>
      </w:r>
      <w:r w:rsidR="00807E7C">
        <w:rPr>
          <w:bCs/>
        </w:rPr>
        <w:t>from the program</w:t>
      </w:r>
      <w:r w:rsidR="002A2514">
        <w:rPr>
          <w:bCs/>
        </w:rPr>
        <w:t>,</w:t>
      </w:r>
      <w:r w:rsidR="00807E7C">
        <w:rPr>
          <w:bCs/>
        </w:rPr>
        <w:t xml:space="preserve"> </w:t>
      </w:r>
      <w:r w:rsidRPr="008D21CA">
        <w:rPr>
          <w:bCs/>
        </w:rPr>
        <w:t>includ</w:t>
      </w:r>
      <w:r w:rsidR="00035F9C">
        <w:rPr>
          <w:bCs/>
        </w:rPr>
        <w:t>ing</w:t>
      </w:r>
      <w:r w:rsidRPr="008D21CA">
        <w:rPr>
          <w:bCs/>
        </w:rPr>
        <w:t xml:space="preserve"> curriculum </w:t>
      </w:r>
      <w:r w:rsidR="00E91FFF" w:rsidRPr="008D21CA">
        <w:rPr>
          <w:bCs/>
        </w:rPr>
        <w:t>building</w:t>
      </w:r>
      <w:r w:rsidR="00807E7C">
        <w:rPr>
          <w:bCs/>
        </w:rPr>
        <w:t xml:space="preserve"> discussions</w:t>
      </w:r>
      <w:r w:rsidRPr="008D21CA">
        <w:rPr>
          <w:bCs/>
        </w:rPr>
        <w:t>, competence training</w:t>
      </w:r>
      <w:r w:rsidR="009C1109">
        <w:rPr>
          <w:bCs/>
        </w:rPr>
        <w:t>,</w:t>
      </w:r>
      <w:r w:rsidRPr="008D21CA">
        <w:rPr>
          <w:bCs/>
        </w:rPr>
        <w:t xml:space="preserve"> and </w:t>
      </w:r>
      <w:r w:rsidR="002A2514">
        <w:rPr>
          <w:bCs/>
        </w:rPr>
        <w:t>learn</w:t>
      </w:r>
      <w:r w:rsidRPr="008D21CA">
        <w:rPr>
          <w:bCs/>
        </w:rPr>
        <w:t>in</w:t>
      </w:r>
      <w:r w:rsidR="00035F9C">
        <w:rPr>
          <w:bCs/>
        </w:rPr>
        <w:t>g to develop leadership skills in facilitating the program.</w:t>
      </w:r>
    </w:p>
    <w:p w14:paraId="4E9BE0A4" w14:textId="4D254C36" w:rsidR="004479AF" w:rsidRDefault="00035F9C" w:rsidP="00FA396F">
      <w:pPr>
        <w:ind w:firstLineChars="300" w:firstLine="720"/>
        <w:rPr>
          <w:bCs/>
        </w:rPr>
      </w:pPr>
      <w:r>
        <w:rPr>
          <w:bCs/>
        </w:rPr>
        <w:t>Among those who have taken on leadership positions in the community is</w:t>
      </w:r>
      <w:r w:rsidR="004E1228">
        <w:rPr>
          <w:bCs/>
        </w:rPr>
        <w:t xml:space="preserve"> </w:t>
      </w:r>
      <w:r>
        <w:rPr>
          <w:bCs/>
        </w:rPr>
        <w:t>t</w:t>
      </w:r>
      <w:r w:rsidR="004E1228">
        <w:rPr>
          <w:bCs/>
        </w:rPr>
        <w:t xml:space="preserve">he </w:t>
      </w:r>
      <w:r w:rsidR="0091390C">
        <w:rPr>
          <w:bCs/>
        </w:rPr>
        <w:t>GW</w:t>
      </w:r>
      <w:r w:rsidR="004E1228">
        <w:rPr>
          <w:bCs/>
        </w:rPr>
        <w:t xml:space="preserve"> committee</w:t>
      </w:r>
      <w:r w:rsidR="00571F12">
        <w:rPr>
          <w:bCs/>
        </w:rPr>
        <w:t xml:space="preserve"> (GWC)</w:t>
      </w:r>
      <w:r>
        <w:rPr>
          <w:bCs/>
        </w:rPr>
        <w:t>, w</w:t>
      </w:r>
      <w:r w:rsidR="00DB1504">
        <w:rPr>
          <w:bCs/>
        </w:rPr>
        <w:t>h</w:t>
      </w:r>
      <w:r>
        <w:rPr>
          <w:bCs/>
        </w:rPr>
        <w:t>ich</w:t>
      </w:r>
      <w:r w:rsidR="004E1228">
        <w:rPr>
          <w:bCs/>
        </w:rPr>
        <w:t xml:space="preserve"> evolved </w:t>
      </w:r>
      <w:r w:rsidR="002A2514">
        <w:rPr>
          <w:bCs/>
        </w:rPr>
        <w:t>from</w:t>
      </w:r>
      <w:r w:rsidR="004E1228">
        <w:rPr>
          <w:bCs/>
        </w:rPr>
        <w:t xml:space="preserve"> the </w:t>
      </w:r>
      <w:r w:rsidR="0091390C">
        <w:rPr>
          <w:bCs/>
        </w:rPr>
        <w:t>GW</w:t>
      </w:r>
      <w:r w:rsidR="004E1228">
        <w:rPr>
          <w:bCs/>
        </w:rPr>
        <w:t xml:space="preserve"> work</w:t>
      </w:r>
      <w:r w:rsidR="00C25748">
        <w:rPr>
          <w:bCs/>
        </w:rPr>
        <w:t>ing</w:t>
      </w:r>
      <w:r w:rsidR="004E1228">
        <w:rPr>
          <w:bCs/>
        </w:rPr>
        <w:t xml:space="preserve"> </w:t>
      </w:r>
      <w:r w:rsidR="00C25748">
        <w:rPr>
          <w:bCs/>
        </w:rPr>
        <w:t>group</w:t>
      </w:r>
      <w:r w:rsidR="004E1228">
        <w:rPr>
          <w:bCs/>
        </w:rPr>
        <w:t xml:space="preserve"> that was formed during the </w:t>
      </w:r>
      <w:r>
        <w:rPr>
          <w:bCs/>
        </w:rPr>
        <w:t>implementation</w:t>
      </w:r>
      <w:r w:rsidR="004E1228">
        <w:rPr>
          <w:bCs/>
        </w:rPr>
        <w:t xml:space="preserve"> of </w:t>
      </w:r>
      <w:r w:rsidR="00703974">
        <w:rPr>
          <w:bCs/>
        </w:rPr>
        <w:t xml:space="preserve">the </w:t>
      </w:r>
      <w:r w:rsidR="004E1228">
        <w:rPr>
          <w:bCs/>
        </w:rPr>
        <w:t xml:space="preserve">Ecological Community Building program. Following the lead of </w:t>
      </w:r>
      <w:r w:rsidR="00C25748">
        <w:rPr>
          <w:bCs/>
        </w:rPr>
        <w:t>the neighborhood committee</w:t>
      </w:r>
      <w:r>
        <w:rPr>
          <w:bCs/>
        </w:rPr>
        <w:t>, a political group of government officers who hold administrative functions in the community</w:t>
      </w:r>
      <w:r w:rsidR="00C25748">
        <w:rPr>
          <w:bCs/>
        </w:rPr>
        <w:t xml:space="preserve">, several </w:t>
      </w:r>
      <w:r w:rsidR="004479AF">
        <w:rPr>
          <w:bCs/>
        </w:rPr>
        <w:t>housewives</w:t>
      </w:r>
      <w:r w:rsidR="00C25748">
        <w:rPr>
          <w:bCs/>
        </w:rPr>
        <w:t xml:space="preserve"> in the neighborhood voluntarily </w:t>
      </w:r>
      <w:r>
        <w:rPr>
          <w:bCs/>
        </w:rPr>
        <w:t>formed</w:t>
      </w:r>
      <w:r w:rsidR="00C25748">
        <w:rPr>
          <w:bCs/>
        </w:rPr>
        <w:t xml:space="preserve"> a </w:t>
      </w:r>
      <w:r w:rsidR="004479AF">
        <w:rPr>
          <w:bCs/>
        </w:rPr>
        <w:t xml:space="preserve">women-led </w:t>
      </w:r>
      <w:r w:rsidR="00C25748">
        <w:rPr>
          <w:bCs/>
        </w:rPr>
        <w:t>working group</w:t>
      </w:r>
      <w:r w:rsidR="004479AF">
        <w:rPr>
          <w:bCs/>
        </w:rPr>
        <w:t xml:space="preserve">. The group considered promoting low-carbon environmental protection activities as an entry point, and gradually extended their voices to community public affairs governance. </w:t>
      </w:r>
      <w:r>
        <w:rPr>
          <w:bCs/>
        </w:rPr>
        <w:t>Through their outreach efforts,</w:t>
      </w:r>
      <w:r w:rsidR="004479AF">
        <w:rPr>
          <w:bCs/>
        </w:rPr>
        <w:t xml:space="preserve"> the </w:t>
      </w:r>
      <w:r w:rsidR="0091390C">
        <w:rPr>
          <w:bCs/>
        </w:rPr>
        <w:t>GW</w:t>
      </w:r>
      <w:r w:rsidR="004479AF">
        <w:rPr>
          <w:bCs/>
        </w:rPr>
        <w:t xml:space="preserve"> working group brought</w:t>
      </w:r>
      <w:r>
        <w:rPr>
          <w:bCs/>
        </w:rPr>
        <w:t xml:space="preserve"> increased participation of</w:t>
      </w:r>
      <w:r w:rsidR="004479AF">
        <w:rPr>
          <w:bCs/>
        </w:rPr>
        <w:t xml:space="preserve"> community members in the community environmental protection education </w:t>
      </w:r>
      <w:r w:rsidR="004479AF">
        <w:rPr>
          <w:bCs/>
        </w:rPr>
        <w:lastRenderedPageBreak/>
        <w:t xml:space="preserve">programs. And </w:t>
      </w:r>
      <w:r w:rsidR="00DB208D">
        <w:rPr>
          <w:bCs/>
        </w:rPr>
        <w:t xml:space="preserve">due to their success in promoting participation in the programs, </w:t>
      </w:r>
      <w:r w:rsidR="004479AF">
        <w:rPr>
          <w:bCs/>
        </w:rPr>
        <w:t xml:space="preserve">the working group </w:t>
      </w:r>
      <w:r w:rsidR="00DB208D">
        <w:rPr>
          <w:bCs/>
        </w:rPr>
        <w:t>took on the status of</w:t>
      </w:r>
      <w:r w:rsidR="004479AF">
        <w:rPr>
          <w:bCs/>
        </w:rPr>
        <w:t xml:space="preserve"> the </w:t>
      </w:r>
      <w:r w:rsidR="0091390C">
        <w:rPr>
          <w:bCs/>
        </w:rPr>
        <w:t>GW</w:t>
      </w:r>
      <w:r w:rsidR="00571F12">
        <w:rPr>
          <w:bCs/>
        </w:rPr>
        <w:t>C</w:t>
      </w:r>
      <w:r w:rsidR="004479AF">
        <w:rPr>
          <w:bCs/>
        </w:rPr>
        <w:t xml:space="preserve">. </w:t>
      </w:r>
    </w:p>
    <w:p w14:paraId="4D05E266" w14:textId="28127D99" w:rsidR="00CC321F" w:rsidRDefault="00CC321F" w:rsidP="00FA396F">
      <w:pPr>
        <w:ind w:firstLineChars="300" w:firstLine="720"/>
        <w:rPr>
          <w:bCs/>
        </w:rPr>
      </w:pPr>
      <w:r>
        <w:rPr>
          <w:bCs/>
        </w:rPr>
        <w:t xml:space="preserve">Since 2011, the </w:t>
      </w:r>
      <w:r w:rsidR="0091390C">
        <w:rPr>
          <w:bCs/>
        </w:rPr>
        <w:t>GW</w:t>
      </w:r>
      <w:r>
        <w:rPr>
          <w:bCs/>
        </w:rPr>
        <w:t xml:space="preserve"> </w:t>
      </w:r>
      <w:r w:rsidR="00DB208D">
        <w:rPr>
          <w:bCs/>
        </w:rPr>
        <w:t>have</w:t>
      </w:r>
      <w:r>
        <w:rPr>
          <w:bCs/>
        </w:rPr>
        <w:t xml:space="preserve"> provided workshops showing community residents how to </w:t>
      </w:r>
      <w:r>
        <w:rPr>
          <w:rFonts w:hint="eastAsia"/>
          <w:bCs/>
        </w:rPr>
        <w:t>recyc</w:t>
      </w:r>
      <w:r>
        <w:rPr>
          <w:bCs/>
        </w:rPr>
        <w:t xml:space="preserve">le waste and turn it into something useful. For example, they </w:t>
      </w:r>
      <w:r w:rsidR="00433A07">
        <w:rPr>
          <w:bCs/>
        </w:rPr>
        <w:t xml:space="preserve">taught </w:t>
      </w:r>
      <w:r w:rsidR="00F512E4">
        <w:rPr>
          <w:bCs/>
        </w:rPr>
        <w:t xml:space="preserve">community members </w:t>
      </w:r>
      <w:r>
        <w:rPr>
          <w:rFonts w:hint="eastAsia"/>
          <w:bCs/>
        </w:rPr>
        <w:t>how</w:t>
      </w:r>
      <w:r>
        <w:rPr>
          <w:bCs/>
        </w:rPr>
        <w:t xml:space="preserve"> </w:t>
      </w:r>
      <w:r w:rsidR="00433A07">
        <w:rPr>
          <w:bCs/>
        </w:rPr>
        <w:t>to</w:t>
      </w:r>
      <w:r>
        <w:rPr>
          <w:bCs/>
        </w:rPr>
        <w:t xml:space="preserve"> use plastic particles </w:t>
      </w:r>
      <w:r w:rsidR="00DB208D">
        <w:rPr>
          <w:bCs/>
        </w:rPr>
        <w:t>taken from</w:t>
      </w:r>
      <w:r>
        <w:rPr>
          <w:bCs/>
        </w:rPr>
        <w:t xml:space="preserve"> garbage decomposition </w:t>
      </w:r>
      <w:r w:rsidR="00824C11">
        <w:rPr>
          <w:bCs/>
        </w:rPr>
        <w:t>to build cabinet</w:t>
      </w:r>
      <w:r w:rsidR="00DB208D">
        <w:rPr>
          <w:bCs/>
        </w:rPr>
        <w:t>s</w:t>
      </w:r>
      <w:r w:rsidR="00824C11">
        <w:rPr>
          <w:bCs/>
        </w:rPr>
        <w:t xml:space="preserve"> and how </w:t>
      </w:r>
      <w:r w:rsidR="00433A07">
        <w:rPr>
          <w:bCs/>
        </w:rPr>
        <w:t>to</w:t>
      </w:r>
      <w:r w:rsidR="00824C11">
        <w:rPr>
          <w:bCs/>
        </w:rPr>
        <w:t xml:space="preserve"> ma</w:t>
      </w:r>
      <w:r w:rsidR="00433A07">
        <w:rPr>
          <w:bCs/>
        </w:rPr>
        <w:t>k</w:t>
      </w:r>
      <w:r w:rsidR="00824C11">
        <w:rPr>
          <w:bCs/>
        </w:rPr>
        <w:t xml:space="preserve">e </w:t>
      </w:r>
      <w:r w:rsidR="00DB208D">
        <w:rPr>
          <w:bCs/>
        </w:rPr>
        <w:t>s</w:t>
      </w:r>
      <w:r w:rsidR="00824C11">
        <w:rPr>
          <w:bCs/>
        </w:rPr>
        <w:t>hopping basket</w:t>
      </w:r>
      <w:r w:rsidR="00DB208D">
        <w:rPr>
          <w:bCs/>
        </w:rPr>
        <w:t>s</w:t>
      </w:r>
      <w:r w:rsidR="00824C11">
        <w:rPr>
          <w:bCs/>
        </w:rPr>
        <w:t xml:space="preserve"> out of milk packages. </w:t>
      </w:r>
      <w:r>
        <w:rPr>
          <w:rFonts w:hint="eastAsia"/>
          <w:bCs/>
        </w:rPr>
        <w:t>In</w:t>
      </w:r>
      <w:r>
        <w:rPr>
          <w:bCs/>
        </w:rPr>
        <w:t xml:space="preserve"> </w:t>
      </w:r>
      <w:r w:rsidR="00CE3F35">
        <w:rPr>
          <w:rFonts w:hint="eastAsia"/>
          <w:bCs/>
        </w:rPr>
        <w:t xml:space="preserve">carrying out </w:t>
      </w:r>
      <w:r w:rsidR="00433A07">
        <w:rPr>
          <w:bCs/>
        </w:rPr>
        <w:t>new</w:t>
      </w:r>
      <w:r>
        <w:rPr>
          <w:bCs/>
        </w:rPr>
        <w:t xml:space="preserve"> </w:t>
      </w:r>
      <w:r w:rsidR="00CE3F35" w:rsidRPr="007879D7">
        <w:rPr>
          <w:bCs/>
        </w:rPr>
        <w:t>Regulations on the Management of Domestic Waste in Shangha</w:t>
      </w:r>
      <w:r w:rsidR="00C37CFD">
        <w:rPr>
          <w:bCs/>
        </w:rPr>
        <w:t>i</w:t>
      </w:r>
      <w:r>
        <w:rPr>
          <w:bCs/>
        </w:rPr>
        <w:t xml:space="preserve">, the </w:t>
      </w:r>
      <w:r w:rsidR="0091390C">
        <w:rPr>
          <w:bCs/>
        </w:rPr>
        <w:t>GW</w:t>
      </w:r>
      <w:r w:rsidR="00571F12">
        <w:rPr>
          <w:bCs/>
        </w:rPr>
        <w:t xml:space="preserve">C </w:t>
      </w:r>
      <w:r>
        <w:rPr>
          <w:bCs/>
        </w:rPr>
        <w:t>has</w:t>
      </w:r>
      <w:r w:rsidR="00824C11">
        <w:rPr>
          <w:bCs/>
        </w:rPr>
        <w:t xml:space="preserve"> also</w:t>
      </w:r>
      <w:r>
        <w:rPr>
          <w:bCs/>
        </w:rPr>
        <w:t xml:space="preserve"> played an important and influential role in </w:t>
      </w:r>
      <w:r w:rsidR="009306B0">
        <w:rPr>
          <w:bCs/>
        </w:rPr>
        <w:t>a</w:t>
      </w:r>
      <w:r w:rsidRPr="00CC321F">
        <w:rPr>
          <w:bCs/>
        </w:rPr>
        <w:t xml:space="preserve"> series of waste sorting science populari</w:t>
      </w:r>
      <w:r w:rsidR="007A514F">
        <w:rPr>
          <w:bCs/>
        </w:rPr>
        <w:t>z</w:t>
      </w:r>
      <w:r w:rsidRPr="00CC321F">
        <w:rPr>
          <w:bCs/>
        </w:rPr>
        <w:t>ation activities</w:t>
      </w:r>
      <w:r>
        <w:rPr>
          <w:bCs/>
        </w:rPr>
        <w:t>.</w:t>
      </w:r>
      <w:r w:rsidR="00824C11">
        <w:rPr>
          <w:bCs/>
        </w:rPr>
        <w:t xml:space="preserve"> They organi</w:t>
      </w:r>
      <w:r w:rsidR="007A514F">
        <w:rPr>
          <w:bCs/>
        </w:rPr>
        <w:t>z</w:t>
      </w:r>
      <w:r w:rsidR="00824C11">
        <w:rPr>
          <w:bCs/>
        </w:rPr>
        <w:t>ed</w:t>
      </w:r>
      <w:r w:rsidR="00DB208D">
        <w:rPr>
          <w:bCs/>
        </w:rPr>
        <w:t xml:space="preserve"> </w:t>
      </w:r>
      <w:r w:rsidR="00824C11">
        <w:rPr>
          <w:bCs/>
        </w:rPr>
        <w:t>vivid environmental protection</w:t>
      </w:r>
      <w:r w:rsidR="00DB208D">
        <w:rPr>
          <w:bCs/>
        </w:rPr>
        <w:t xml:space="preserve"> </w:t>
      </w:r>
      <w:r w:rsidR="00824C11">
        <w:rPr>
          <w:bCs/>
        </w:rPr>
        <w:t>lectures for young people in the community to explain the importance and necessity of garbage classification in detail and helped teenagers further consolidate the</w:t>
      </w:r>
      <w:r w:rsidR="00DB208D">
        <w:rPr>
          <w:bCs/>
        </w:rPr>
        <w:t>ir</w:t>
      </w:r>
      <w:r w:rsidR="00824C11">
        <w:rPr>
          <w:bCs/>
        </w:rPr>
        <w:t xml:space="preserve"> knowledge of garbage sorting </w:t>
      </w:r>
      <w:r w:rsidR="00DB208D">
        <w:rPr>
          <w:bCs/>
        </w:rPr>
        <w:t>through</w:t>
      </w:r>
      <w:r w:rsidR="00824C11">
        <w:rPr>
          <w:bCs/>
        </w:rPr>
        <w:t xml:space="preserve"> games. Furthermore, they committed to the development of residents’ ecological behavioral habits and promote</w:t>
      </w:r>
      <w:r w:rsidR="00DB208D">
        <w:rPr>
          <w:bCs/>
        </w:rPr>
        <w:t>d</w:t>
      </w:r>
      <w:r w:rsidR="00824C11">
        <w:rPr>
          <w:bCs/>
        </w:rPr>
        <w:t xml:space="preserve"> the information </w:t>
      </w:r>
      <w:r w:rsidR="00703974">
        <w:rPr>
          <w:bCs/>
        </w:rPr>
        <w:t>about</w:t>
      </w:r>
      <w:r w:rsidR="00824C11">
        <w:rPr>
          <w:bCs/>
        </w:rPr>
        <w:t xml:space="preserve"> how to conduct waste sorting and recycling </w:t>
      </w:r>
      <w:r w:rsidR="00DB208D">
        <w:rPr>
          <w:bCs/>
        </w:rPr>
        <w:t>at</w:t>
      </w:r>
      <w:r w:rsidR="00824C11">
        <w:rPr>
          <w:bCs/>
        </w:rPr>
        <w:t xml:space="preserve"> home and abroad</w:t>
      </w:r>
      <w:r w:rsidR="00436C17">
        <w:rPr>
          <w:bCs/>
        </w:rPr>
        <w:t>.</w:t>
      </w:r>
      <w:r w:rsidR="00824C11">
        <w:rPr>
          <w:bCs/>
        </w:rPr>
        <w:t xml:space="preserve"> </w:t>
      </w:r>
    </w:p>
    <w:p w14:paraId="75CB2F54" w14:textId="5EA47BC0" w:rsidR="00DA2762" w:rsidRDefault="00436C17" w:rsidP="00FA396F">
      <w:pPr>
        <w:ind w:firstLineChars="300" w:firstLine="720"/>
        <w:rPr>
          <w:bCs/>
        </w:rPr>
      </w:pPr>
      <w:r>
        <w:rPr>
          <w:bCs/>
        </w:rPr>
        <w:t>With</w:t>
      </w:r>
      <w:r w:rsidR="00703974">
        <w:rPr>
          <w:bCs/>
        </w:rPr>
        <w:t xml:space="preserve"> </w:t>
      </w:r>
      <w:r>
        <w:rPr>
          <w:bCs/>
        </w:rPr>
        <w:t xml:space="preserve">help from the </w:t>
      </w:r>
      <w:r w:rsidR="0091390C">
        <w:rPr>
          <w:bCs/>
        </w:rPr>
        <w:t>GW</w:t>
      </w:r>
      <w:r w:rsidR="00571F12">
        <w:rPr>
          <w:bCs/>
        </w:rPr>
        <w:t>C</w:t>
      </w:r>
      <w:r>
        <w:rPr>
          <w:bCs/>
        </w:rPr>
        <w:t>,</w:t>
      </w:r>
      <w:r w:rsidR="009B7370">
        <w:rPr>
          <w:bCs/>
        </w:rPr>
        <w:t xml:space="preserve"> </w:t>
      </w:r>
      <w:r>
        <w:rPr>
          <w:bCs/>
        </w:rPr>
        <w:t>t</w:t>
      </w:r>
      <w:r w:rsidR="00E91FFF">
        <w:rPr>
          <w:bCs/>
        </w:rPr>
        <w:t>he</w:t>
      </w:r>
      <w:r>
        <w:rPr>
          <w:bCs/>
        </w:rPr>
        <w:t xml:space="preserve"> community education</w:t>
      </w:r>
      <w:r w:rsidR="00E91FFF">
        <w:rPr>
          <w:bCs/>
        </w:rPr>
        <w:t xml:space="preserve"> program spread</w:t>
      </w:r>
      <w:r w:rsidR="00072B5F">
        <w:rPr>
          <w:bCs/>
        </w:rPr>
        <w:t>s</w:t>
      </w:r>
      <w:r w:rsidR="00DA2762" w:rsidRPr="008D21CA">
        <w:rPr>
          <w:bCs/>
        </w:rPr>
        <w:t xml:space="preserve"> the</w:t>
      </w:r>
      <w:r w:rsidR="0067396B">
        <w:rPr>
          <w:bCs/>
        </w:rPr>
        <w:t xml:space="preserve"> </w:t>
      </w:r>
      <w:r w:rsidR="000769FA">
        <w:rPr>
          <w:bCs/>
        </w:rPr>
        <w:t>“</w:t>
      </w:r>
      <w:r w:rsidR="0067396B">
        <w:rPr>
          <w:bCs/>
        </w:rPr>
        <w:t>asset-based community development</w:t>
      </w:r>
      <w:r w:rsidR="000769FA">
        <w:rPr>
          <w:bCs/>
        </w:rPr>
        <w:t>”</w:t>
      </w:r>
      <w:r w:rsidR="0073289E">
        <w:rPr>
          <w:bCs/>
        </w:rPr>
        <w:t xml:space="preserve"> (</w:t>
      </w:r>
      <w:proofErr w:type="spellStart"/>
      <w:r w:rsidR="003E1C27" w:rsidRPr="003E1C27">
        <w:t>Kretzmann</w:t>
      </w:r>
      <w:proofErr w:type="spellEnd"/>
      <w:r w:rsidR="003E1C27" w:rsidRPr="003E1C27">
        <w:t xml:space="preserve"> </w:t>
      </w:r>
      <w:r w:rsidR="000769FA">
        <w:t>&amp;</w:t>
      </w:r>
      <w:r w:rsidR="003E1C27" w:rsidRPr="003E1C27">
        <w:t xml:space="preserve"> McKnight, 1993</w:t>
      </w:r>
      <w:r w:rsidR="0073289E">
        <w:rPr>
          <w:bCs/>
        </w:rPr>
        <w:t>)</w:t>
      </w:r>
      <w:r w:rsidR="00DA2762" w:rsidRPr="008D21CA">
        <w:rPr>
          <w:bCs/>
        </w:rPr>
        <w:t xml:space="preserve"> idea </w:t>
      </w:r>
      <w:r w:rsidR="00072B5F">
        <w:rPr>
          <w:bCs/>
        </w:rPr>
        <w:t>that</w:t>
      </w:r>
      <w:r w:rsidR="00DA2762" w:rsidRPr="008D21CA">
        <w:rPr>
          <w:bCs/>
        </w:rPr>
        <w:t xml:space="preserve"> garbage </w:t>
      </w:r>
      <w:r w:rsidR="00072B5F">
        <w:rPr>
          <w:bCs/>
        </w:rPr>
        <w:t>is</w:t>
      </w:r>
      <w:r w:rsidR="00DA2762" w:rsidRPr="008D21CA">
        <w:rPr>
          <w:bCs/>
        </w:rPr>
        <w:t xml:space="preserve"> </w:t>
      </w:r>
      <w:r w:rsidR="00DB208D">
        <w:rPr>
          <w:bCs/>
        </w:rPr>
        <w:t>a</w:t>
      </w:r>
      <w:r w:rsidR="00DA2762" w:rsidRPr="008D21CA">
        <w:rPr>
          <w:bCs/>
        </w:rPr>
        <w:t xml:space="preserve"> misplaced resource</w:t>
      </w:r>
      <w:r w:rsidR="00DB208D">
        <w:rPr>
          <w:bCs/>
        </w:rPr>
        <w:t xml:space="preserve"> that can be u</w:t>
      </w:r>
      <w:r w:rsidR="00853276">
        <w:rPr>
          <w:bCs/>
        </w:rPr>
        <w:t>s</w:t>
      </w:r>
      <w:r w:rsidR="00DB208D">
        <w:rPr>
          <w:bCs/>
        </w:rPr>
        <w:t>ed in other ways</w:t>
      </w:r>
      <w:r w:rsidR="00DA2762" w:rsidRPr="008D21CA">
        <w:rPr>
          <w:bCs/>
        </w:rPr>
        <w:t xml:space="preserve">. </w:t>
      </w:r>
      <w:r>
        <w:rPr>
          <w:bCs/>
        </w:rPr>
        <w:t xml:space="preserve">Since the program </w:t>
      </w:r>
      <w:r w:rsidR="005A1C5E">
        <w:rPr>
          <w:bCs/>
        </w:rPr>
        <w:t xml:space="preserve">began </w:t>
      </w:r>
      <w:r>
        <w:rPr>
          <w:bCs/>
        </w:rPr>
        <w:t>in 2011</w:t>
      </w:r>
      <w:r w:rsidR="00DA2762" w:rsidRPr="008D21CA">
        <w:rPr>
          <w:bCs/>
        </w:rPr>
        <w:t>, the amount of recycl</w:t>
      </w:r>
      <w:r w:rsidR="00703974">
        <w:rPr>
          <w:bCs/>
        </w:rPr>
        <w:t>ing</w:t>
      </w:r>
      <w:r w:rsidR="00DA2762" w:rsidRPr="008D21CA">
        <w:rPr>
          <w:bCs/>
        </w:rPr>
        <w:t xml:space="preserve"> </w:t>
      </w:r>
      <w:r w:rsidR="003E1C27">
        <w:rPr>
          <w:bCs/>
        </w:rPr>
        <w:t>material</w:t>
      </w:r>
      <w:r w:rsidR="003E1C27" w:rsidRPr="008D21CA">
        <w:rPr>
          <w:bCs/>
        </w:rPr>
        <w:t xml:space="preserve"> </w:t>
      </w:r>
      <w:r w:rsidR="003E1C27">
        <w:rPr>
          <w:bCs/>
        </w:rPr>
        <w:t xml:space="preserve">collected </w:t>
      </w:r>
      <w:r w:rsidR="00DB208D">
        <w:rPr>
          <w:bCs/>
        </w:rPr>
        <w:t xml:space="preserve">has </w:t>
      </w:r>
      <w:r w:rsidR="003E1C27">
        <w:rPr>
          <w:bCs/>
        </w:rPr>
        <w:t>more than doubled</w:t>
      </w:r>
      <w:r w:rsidR="004164F3">
        <w:rPr>
          <w:bCs/>
        </w:rPr>
        <w:t xml:space="preserve">. </w:t>
      </w:r>
      <w:r w:rsidR="00DB208D">
        <w:rPr>
          <w:bCs/>
        </w:rPr>
        <w:t>Moreover, these steps to improve the physical environment also improve the social environment by</w:t>
      </w:r>
      <w:r w:rsidR="008973D9">
        <w:rPr>
          <w:rFonts w:hint="eastAsia"/>
          <w:bCs/>
        </w:rPr>
        <w:t xml:space="preserve"> </w:t>
      </w:r>
      <w:r w:rsidR="004164F3">
        <w:rPr>
          <w:bCs/>
        </w:rPr>
        <w:t>facilita</w:t>
      </w:r>
      <w:r w:rsidR="00DB208D">
        <w:rPr>
          <w:bCs/>
        </w:rPr>
        <w:t>ting</w:t>
      </w:r>
      <w:r w:rsidR="008973D9">
        <w:rPr>
          <w:rFonts w:hint="eastAsia"/>
          <w:bCs/>
        </w:rPr>
        <w:t xml:space="preserve"> relationship</w:t>
      </w:r>
      <w:r w:rsidR="004164F3">
        <w:rPr>
          <w:bCs/>
        </w:rPr>
        <w:t>s</w:t>
      </w:r>
      <w:r w:rsidR="008973D9">
        <w:rPr>
          <w:rFonts w:hint="eastAsia"/>
          <w:bCs/>
        </w:rPr>
        <w:t xml:space="preserve"> between residents</w:t>
      </w:r>
      <w:r w:rsidR="00824F0E">
        <w:rPr>
          <w:rFonts w:hint="eastAsia"/>
          <w:bCs/>
        </w:rPr>
        <w:t>.</w:t>
      </w:r>
    </w:p>
    <w:p w14:paraId="4E50ACB2" w14:textId="0B79998E" w:rsidR="007C3756" w:rsidRDefault="0017072F" w:rsidP="00FA396F">
      <w:pPr>
        <w:ind w:firstLineChars="300" w:firstLine="720"/>
        <w:rPr>
          <w:bCs/>
          <w:lang w:eastAsia="zh-CN"/>
        </w:rPr>
      </w:pPr>
      <w:r>
        <w:rPr>
          <w:rFonts w:hint="eastAsia"/>
          <w:bCs/>
        </w:rPr>
        <w:t>T</w:t>
      </w:r>
      <w:r w:rsidR="002C3F49">
        <w:rPr>
          <w:rFonts w:hint="eastAsia"/>
          <w:bCs/>
        </w:rPr>
        <w:t xml:space="preserve">his example has been one of the best </w:t>
      </w:r>
      <w:r w:rsidR="00E91FFF">
        <w:rPr>
          <w:bCs/>
        </w:rPr>
        <w:t>practices</w:t>
      </w:r>
      <w:r w:rsidR="002C3F49">
        <w:rPr>
          <w:rFonts w:hint="eastAsia"/>
          <w:bCs/>
        </w:rPr>
        <w:t xml:space="preserve"> of community education in Shanghai. </w:t>
      </w:r>
      <w:r w:rsidR="00072B5F">
        <w:rPr>
          <w:bCs/>
        </w:rPr>
        <w:t>Before the community intervention</w:t>
      </w:r>
      <w:r w:rsidR="0013782A">
        <w:rPr>
          <w:rFonts w:hint="eastAsia"/>
          <w:bCs/>
        </w:rPr>
        <w:t xml:space="preserve">, </w:t>
      </w:r>
      <w:proofErr w:type="spellStart"/>
      <w:r w:rsidR="00571F12">
        <w:rPr>
          <w:bCs/>
        </w:rPr>
        <w:t>Lingyun</w:t>
      </w:r>
      <w:proofErr w:type="spellEnd"/>
      <w:r w:rsidR="00571F12">
        <w:rPr>
          <w:bCs/>
        </w:rPr>
        <w:t xml:space="preserve"> Street</w:t>
      </w:r>
      <w:r w:rsidR="00072B5F">
        <w:rPr>
          <w:bCs/>
        </w:rPr>
        <w:t xml:space="preserve"> </w:t>
      </w:r>
      <w:proofErr w:type="spellStart"/>
      <w:r w:rsidR="00072B5F">
        <w:rPr>
          <w:bCs/>
        </w:rPr>
        <w:t>neighbo</w:t>
      </w:r>
      <w:r w:rsidR="00245913">
        <w:rPr>
          <w:bCs/>
        </w:rPr>
        <w:t>u</w:t>
      </w:r>
      <w:r w:rsidR="00072B5F">
        <w:rPr>
          <w:bCs/>
        </w:rPr>
        <w:t>rhood</w:t>
      </w:r>
      <w:r w:rsidR="00571F12">
        <w:rPr>
          <w:bCs/>
        </w:rPr>
        <w:t>s</w:t>
      </w:r>
      <w:proofErr w:type="spellEnd"/>
      <w:r w:rsidR="00072B5F">
        <w:rPr>
          <w:bCs/>
        </w:rPr>
        <w:t xml:space="preserve"> </w:t>
      </w:r>
      <w:r w:rsidR="00571F12">
        <w:rPr>
          <w:bCs/>
        </w:rPr>
        <w:t>were polluted; since the community education campaign</w:t>
      </w:r>
      <w:r w:rsidR="004D279E">
        <w:rPr>
          <w:bCs/>
        </w:rPr>
        <w:t>,</w:t>
      </w:r>
      <w:r w:rsidR="00571F12">
        <w:rPr>
          <w:bCs/>
        </w:rPr>
        <w:t xml:space="preserve"> one of those</w:t>
      </w:r>
      <w:r w:rsidR="00072B5F">
        <w:rPr>
          <w:bCs/>
        </w:rPr>
        <w:t xml:space="preserve"> neighborhood</w:t>
      </w:r>
      <w:r w:rsidR="00571F12">
        <w:rPr>
          <w:bCs/>
        </w:rPr>
        <w:t>s</w:t>
      </w:r>
      <w:r w:rsidR="00072B5F">
        <w:rPr>
          <w:bCs/>
        </w:rPr>
        <w:t xml:space="preserve"> </w:t>
      </w:r>
      <w:r w:rsidR="00571F12">
        <w:rPr>
          <w:bCs/>
        </w:rPr>
        <w:t xml:space="preserve">won a </w:t>
      </w:r>
      <w:r w:rsidR="00072B5F">
        <w:rPr>
          <w:bCs/>
        </w:rPr>
        <w:t xml:space="preserve">“Low Carbon Demonstration Community” title. </w:t>
      </w:r>
      <w:r w:rsidR="0015102D">
        <w:rPr>
          <w:rFonts w:hint="eastAsia"/>
          <w:bCs/>
          <w:lang w:eastAsia="zh-CN"/>
        </w:rPr>
        <w:t>I</w:t>
      </w:r>
      <w:r w:rsidR="0015102D">
        <w:rPr>
          <w:bCs/>
          <w:lang w:eastAsia="zh-CN"/>
        </w:rPr>
        <w:t>nterview</w:t>
      </w:r>
      <w:r w:rsidR="00DF3D54">
        <w:rPr>
          <w:bCs/>
          <w:lang w:eastAsia="zh-CN"/>
        </w:rPr>
        <w:t>ed</w:t>
      </w:r>
      <w:r w:rsidR="0015102D">
        <w:rPr>
          <w:bCs/>
          <w:lang w:eastAsia="zh-CN"/>
        </w:rPr>
        <w:t xml:space="preserve"> community members reported </w:t>
      </w:r>
      <w:r w:rsidR="0015102D">
        <w:rPr>
          <w:rFonts w:hint="eastAsia"/>
          <w:bCs/>
          <w:lang w:eastAsia="zh-CN"/>
        </w:rPr>
        <w:t>the</w:t>
      </w:r>
      <w:r w:rsidR="0015102D">
        <w:rPr>
          <w:bCs/>
          <w:lang w:eastAsia="zh-CN"/>
        </w:rPr>
        <w:t xml:space="preserve"> effectiveness of the community meeting among </w:t>
      </w:r>
      <w:r w:rsidR="00DF3D54">
        <w:rPr>
          <w:bCs/>
          <w:lang w:eastAsia="zh-CN"/>
        </w:rPr>
        <w:t xml:space="preserve">tenant </w:t>
      </w:r>
      <w:r w:rsidR="0015102D">
        <w:rPr>
          <w:bCs/>
          <w:lang w:eastAsia="zh-CN"/>
        </w:rPr>
        <w:t>representatives and committee</w:t>
      </w:r>
      <w:r w:rsidR="00DF3D54">
        <w:rPr>
          <w:bCs/>
          <w:lang w:eastAsia="zh-CN"/>
        </w:rPr>
        <w:t xml:space="preserve"> members</w:t>
      </w:r>
      <w:r w:rsidR="0015102D">
        <w:rPr>
          <w:bCs/>
          <w:lang w:eastAsia="zh-CN"/>
        </w:rPr>
        <w:t xml:space="preserve">. </w:t>
      </w:r>
      <w:r w:rsidR="007C3756">
        <w:rPr>
          <w:bCs/>
          <w:lang w:eastAsia="zh-CN"/>
        </w:rPr>
        <w:t>One participant commented:</w:t>
      </w:r>
    </w:p>
    <w:p w14:paraId="669B5688" w14:textId="674C4DB9" w:rsidR="007C3756" w:rsidRDefault="0015102D" w:rsidP="00FA396F">
      <w:pPr>
        <w:ind w:left="720"/>
        <w:rPr>
          <w:bCs/>
          <w:lang w:eastAsia="zh-CN"/>
        </w:rPr>
      </w:pPr>
      <w:r>
        <w:rPr>
          <w:bCs/>
          <w:lang w:eastAsia="zh-CN"/>
        </w:rPr>
        <w:t>“They record</w:t>
      </w:r>
      <w:r w:rsidR="00387F3B">
        <w:rPr>
          <w:bCs/>
          <w:lang w:eastAsia="zh-CN"/>
        </w:rPr>
        <w:t>ed</w:t>
      </w:r>
      <w:r>
        <w:rPr>
          <w:bCs/>
          <w:lang w:eastAsia="zh-CN"/>
        </w:rPr>
        <w:t xml:space="preserve"> all the problems we reported</w:t>
      </w:r>
      <w:r w:rsidR="00387F3B">
        <w:rPr>
          <w:bCs/>
          <w:lang w:eastAsia="zh-CN"/>
        </w:rPr>
        <w:t>,</w:t>
      </w:r>
      <w:r>
        <w:rPr>
          <w:bCs/>
          <w:lang w:eastAsia="zh-CN"/>
        </w:rPr>
        <w:t xml:space="preserve"> such as people need to clean after their dogs, or someone need</w:t>
      </w:r>
      <w:r w:rsidR="00387F3B">
        <w:rPr>
          <w:bCs/>
          <w:lang w:eastAsia="zh-CN"/>
        </w:rPr>
        <w:t>s</w:t>
      </w:r>
      <w:r>
        <w:rPr>
          <w:bCs/>
          <w:lang w:eastAsia="zh-CN"/>
        </w:rPr>
        <w:t xml:space="preserve"> to </w:t>
      </w:r>
      <w:r>
        <w:rPr>
          <w:rFonts w:hint="eastAsia"/>
          <w:bCs/>
          <w:lang w:eastAsia="zh-CN"/>
        </w:rPr>
        <w:t>prune</w:t>
      </w:r>
      <w:r>
        <w:rPr>
          <w:bCs/>
          <w:lang w:eastAsia="zh-CN"/>
        </w:rPr>
        <w:t xml:space="preserve"> the tree in front of </w:t>
      </w:r>
      <w:r w:rsidR="00387F3B">
        <w:rPr>
          <w:bCs/>
          <w:lang w:eastAsia="zh-CN"/>
        </w:rPr>
        <w:t>B</w:t>
      </w:r>
      <w:r>
        <w:rPr>
          <w:bCs/>
          <w:lang w:eastAsia="zh-CN"/>
        </w:rPr>
        <w:t>uilding 12. And after the meeting they will actually take actions to solve those problems</w:t>
      </w:r>
      <w:r w:rsidR="007C3756">
        <w:rPr>
          <w:bCs/>
          <w:lang w:eastAsia="zh-CN"/>
        </w:rPr>
        <w:t>.</w:t>
      </w:r>
      <w:r>
        <w:rPr>
          <w:bCs/>
          <w:lang w:eastAsia="zh-CN"/>
        </w:rPr>
        <w:t xml:space="preserve"> </w:t>
      </w:r>
      <w:r w:rsidR="007C3756">
        <w:rPr>
          <w:bCs/>
          <w:lang w:eastAsia="zh-CN"/>
        </w:rPr>
        <w:t>T</w:t>
      </w:r>
      <w:r>
        <w:rPr>
          <w:bCs/>
          <w:lang w:eastAsia="zh-CN"/>
        </w:rPr>
        <w:t xml:space="preserve">he importance of </w:t>
      </w:r>
      <w:r w:rsidR="008267C8">
        <w:rPr>
          <w:bCs/>
          <w:lang w:eastAsia="zh-CN"/>
        </w:rPr>
        <w:t xml:space="preserve">the </w:t>
      </w:r>
      <w:r>
        <w:rPr>
          <w:rFonts w:hint="eastAsia"/>
          <w:bCs/>
          <w:lang w:eastAsia="zh-CN"/>
        </w:rPr>
        <w:t>community</w:t>
      </w:r>
      <w:r>
        <w:rPr>
          <w:bCs/>
          <w:lang w:eastAsia="zh-CN"/>
        </w:rPr>
        <w:t xml:space="preserve"> </w:t>
      </w:r>
      <w:r w:rsidR="008267C8">
        <w:rPr>
          <w:bCs/>
          <w:lang w:eastAsia="zh-CN"/>
        </w:rPr>
        <w:t xml:space="preserve">(education) </w:t>
      </w:r>
      <w:r>
        <w:rPr>
          <w:bCs/>
          <w:lang w:eastAsia="zh-CN"/>
        </w:rPr>
        <w:t>program is fixing community problems. They might be trivial, but they did impact the quality</w:t>
      </w:r>
      <w:r w:rsidR="008267C8">
        <w:rPr>
          <w:bCs/>
          <w:lang w:eastAsia="zh-CN"/>
        </w:rPr>
        <w:t xml:space="preserve"> of life</w:t>
      </w:r>
      <w:r>
        <w:rPr>
          <w:bCs/>
          <w:lang w:eastAsia="zh-CN"/>
        </w:rPr>
        <w:t xml:space="preserve"> of every person living here. </w:t>
      </w:r>
      <w:r>
        <w:rPr>
          <w:rFonts w:hint="eastAsia"/>
          <w:bCs/>
          <w:lang w:eastAsia="zh-CN"/>
        </w:rPr>
        <w:t>Also</w:t>
      </w:r>
      <w:r>
        <w:rPr>
          <w:bCs/>
          <w:lang w:eastAsia="zh-CN"/>
        </w:rPr>
        <w:t xml:space="preserve">, having this kind of effective </w:t>
      </w:r>
      <w:r>
        <w:rPr>
          <w:rFonts w:hint="eastAsia"/>
          <w:bCs/>
          <w:lang w:eastAsia="zh-CN"/>
        </w:rPr>
        <w:t>pro</w:t>
      </w:r>
      <w:r>
        <w:rPr>
          <w:bCs/>
          <w:lang w:eastAsia="zh-CN"/>
        </w:rPr>
        <w:t xml:space="preserve">gram really pulls us together. Now, we know everyone in the community through different activities and we work together to grow greens and make our environment a better place.” </w:t>
      </w:r>
    </w:p>
    <w:p w14:paraId="0EE3A646" w14:textId="5CA17F68" w:rsidR="004D6755" w:rsidRDefault="00FD73BD" w:rsidP="00FA396F">
      <w:pPr>
        <w:ind w:firstLineChars="300" w:firstLine="720"/>
        <w:rPr>
          <w:bCs/>
        </w:rPr>
      </w:pPr>
      <w:r>
        <w:rPr>
          <w:bCs/>
        </w:rPr>
        <w:t xml:space="preserve">In our empowerment model of </w:t>
      </w:r>
      <w:r w:rsidR="004F7047">
        <w:rPr>
          <w:rFonts w:hint="eastAsia"/>
          <w:bCs/>
        </w:rPr>
        <w:t xml:space="preserve">community education </w:t>
      </w:r>
      <w:r>
        <w:rPr>
          <w:bCs/>
        </w:rPr>
        <w:t>this program involves political, economic, and sociocultural issues, but focuses mainly</w:t>
      </w:r>
      <w:r w:rsidR="009218B5">
        <w:rPr>
          <w:rFonts w:hint="eastAsia"/>
          <w:bCs/>
        </w:rPr>
        <w:t xml:space="preserve"> on the</w:t>
      </w:r>
      <w:r>
        <w:rPr>
          <w:bCs/>
        </w:rPr>
        <w:t xml:space="preserve"> physical environmental domain</w:t>
      </w:r>
      <w:r w:rsidR="009218B5" w:rsidRPr="008D21CA">
        <w:rPr>
          <w:bCs/>
        </w:rPr>
        <w:t>.</w:t>
      </w:r>
      <w:r w:rsidR="00B055E5">
        <w:rPr>
          <w:rFonts w:hint="eastAsia"/>
          <w:bCs/>
        </w:rPr>
        <w:t xml:space="preserve"> </w:t>
      </w:r>
      <w:r w:rsidR="00B055E5">
        <w:rPr>
          <w:bCs/>
        </w:rPr>
        <w:t>I</w:t>
      </w:r>
      <w:r w:rsidR="00B055E5">
        <w:rPr>
          <w:rFonts w:hint="eastAsia"/>
          <w:bCs/>
        </w:rPr>
        <w:t>t includes the macro</w:t>
      </w:r>
      <w:r w:rsidR="002A5107">
        <w:rPr>
          <w:bCs/>
        </w:rPr>
        <w:t xml:space="preserve">-societal level of public policy, the </w:t>
      </w:r>
      <w:r w:rsidR="00B055E5">
        <w:rPr>
          <w:rFonts w:hint="eastAsia"/>
          <w:bCs/>
        </w:rPr>
        <w:t>community level, the meso</w:t>
      </w:r>
      <w:r>
        <w:rPr>
          <w:bCs/>
        </w:rPr>
        <w:t>-</w:t>
      </w:r>
      <w:r w:rsidR="00B055E5">
        <w:rPr>
          <w:rFonts w:hint="eastAsia"/>
          <w:bCs/>
        </w:rPr>
        <w:t>organ</w:t>
      </w:r>
      <w:r w:rsidR="000031BB">
        <w:rPr>
          <w:rFonts w:hint="eastAsia"/>
          <w:bCs/>
        </w:rPr>
        <w:t>ization</w:t>
      </w:r>
      <w:r w:rsidR="00B055E5">
        <w:rPr>
          <w:rFonts w:hint="eastAsia"/>
          <w:bCs/>
        </w:rPr>
        <w:t>al level, and the micro</w:t>
      </w:r>
      <w:r>
        <w:rPr>
          <w:bCs/>
        </w:rPr>
        <w:t>-system and</w:t>
      </w:r>
      <w:r w:rsidR="00B055E5">
        <w:rPr>
          <w:rFonts w:hint="eastAsia"/>
          <w:bCs/>
        </w:rPr>
        <w:t xml:space="preserve"> individual level</w:t>
      </w:r>
      <w:r>
        <w:rPr>
          <w:bCs/>
        </w:rPr>
        <w:t>s</w:t>
      </w:r>
      <w:r w:rsidR="00B055E5">
        <w:rPr>
          <w:rFonts w:hint="eastAsia"/>
          <w:bCs/>
        </w:rPr>
        <w:t xml:space="preserve">. </w:t>
      </w:r>
      <w:r w:rsidR="00FD4718">
        <w:rPr>
          <w:bCs/>
        </w:rPr>
        <w:t>T</w:t>
      </w:r>
      <w:r w:rsidR="00FD4718">
        <w:rPr>
          <w:rFonts w:hint="eastAsia"/>
          <w:bCs/>
        </w:rPr>
        <w:t xml:space="preserve">he process of empowerment is </w:t>
      </w:r>
      <w:r w:rsidR="00D34B5F">
        <w:rPr>
          <w:bCs/>
        </w:rPr>
        <w:t xml:space="preserve">embedded in the integrated </w:t>
      </w:r>
      <w:r w:rsidR="00FD4718">
        <w:rPr>
          <w:rFonts w:hint="eastAsia"/>
          <w:bCs/>
        </w:rPr>
        <w:t>learning c</w:t>
      </w:r>
      <w:r w:rsidR="00D34B5F">
        <w:rPr>
          <w:bCs/>
        </w:rPr>
        <w:t>ycle</w:t>
      </w:r>
      <w:r w:rsidR="00FD4718">
        <w:rPr>
          <w:rFonts w:hint="eastAsia"/>
          <w:bCs/>
        </w:rPr>
        <w:t xml:space="preserve">, including </w:t>
      </w:r>
      <w:r w:rsidR="00FD4718" w:rsidRPr="008D21CA">
        <w:rPr>
          <w:bCs/>
        </w:rPr>
        <w:t xml:space="preserve">knowledge </w:t>
      </w:r>
      <w:r w:rsidR="00D34B5F">
        <w:rPr>
          <w:bCs/>
        </w:rPr>
        <w:t>retriev</w:t>
      </w:r>
      <w:r w:rsidR="00DB208D">
        <w:rPr>
          <w:bCs/>
        </w:rPr>
        <w:t>al</w:t>
      </w:r>
      <w:r w:rsidR="00D34B5F">
        <w:rPr>
          <w:bCs/>
        </w:rPr>
        <w:t xml:space="preserve"> and disseminati</w:t>
      </w:r>
      <w:r w:rsidR="00DB208D">
        <w:rPr>
          <w:bCs/>
        </w:rPr>
        <w:t>on</w:t>
      </w:r>
      <w:r w:rsidR="00FD4718" w:rsidRPr="008D21CA">
        <w:rPr>
          <w:bCs/>
        </w:rPr>
        <w:t>,</w:t>
      </w:r>
      <w:r w:rsidR="00D34B5F">
        <w:rPr>
          <w:bCs/>
        </w:rPr>
        <w:t xml:space="preserve"> </w:t>
      </w:r>
      <w:proofErr w:type="gramStart"/>
      <w:r w:rsidR="00D34B5F">
        <w:rPr>
          <w:bCs/>
        </w:rPr>
        <w:t>taking</w:t>
      </w:r>
      <w:r w:rsidR="00FD4718" w:rsidRPr="008D21CA">
        <w:rPr>
          <w:bCs/>
        </w:rPr>
        <w:t xml:space="preserve"> action</w:t>
      </w:r>
      <w:proofErr w:type="gramEnd"/>
      <w:r w:rsidR="00FD4718" w:rsidRPr="008D21CA">
        <w:rPr>
          <w:bCs/>
        </w:rPr>
        <w:t xml:space="preserve"> and </w:t>
      </w:r>
      <w:r w:rsidR="00D34B5F">
        <w:rPr>
          <w:bCs/>
        </w:rPr>
        <w:t xml:space="preserve">sharing </w:t>
      </w:r>
      <w:r w:rsidR="00FD4718" w:rsidRPr="008D21CA">
        <w:rPr>
          <w:bCs/>
        </w:rPr>
        <w:t xml:space="preserve">experience, </w:t>
      </w:r>
      <w:r w:rsidR="00D34B5F">
        <w:rPr>
          <w:rFonts w:hint="eastAsia"/>
          <w:bCs/>
        </w:rPr>
        <w:t>a</w:t>
      </w:r>
      <w:r w:rsidR="00D34B5F">
        <w:rPr>
          <w:bCs/>
        </w:rPr>
        <w:t>nd building community connect</w:t>
      </w:r>
      <w:r w:rsidR="0015102D">
        <w:rPr>
          <w:bCs/>
        </w:rPr>
        <w:t>ion</w:t>
      </w:r>
      <w:r w:rsidR="00D34B5F">
        <w:rPr>
          <w:bCs/>
        </w:rPr>
        <w:t>s and programs</w:t>
      </w:r>
      <w:r w:rsidR="00FD4718">
        <w:rPr>
          <w:rFonts w:hint="eastAsia"/>
          <w:bCs/>
        </w:rPr>
        <w:t>.</w:t>
      </w:r>
      <w:r w:rsidR="00461BAC">
        <w:rPr>
          <w:rFonts w:hint="eastAsia"/>
          <w:bCs/>
        </w:rPr>
        <w:t xml:space="preserve"> </w:t>
      </w:r>
      <w:r w:rsidR="00A122EE">
        <w:rPr>
          <w:bCs/>
        </w:rPr>
        <w:t>GWC</w:t>
      </w:r>
      <w:r w:rsidR="00A122EE" w:rsidRPr="00A122EE">
        <w:rPr>
          <w:bCs/>
        </w:rPr>
        <w:t xml:space="preserve"> members </w:t>
      </w:r>
      <w:r w:rsidR="00A122EE">
        <w:rPr>
          <w:bCs/>
        </w:rPr>
        <w:t>routinely gather resident</w:t>
      </w:r>
      <w:r w:rsidR="00A122EE" w:rsidRPr="00A122EE">
        <w:rPr>
          <w:bCs/>
        </w:rPr>
        <w:t xml:space="preserve"> opinions</w:t>
      </w:r>
      <w:r w:rsidR="00A122EE">
        <w:rPr>
          <w:bCs/>
        </w:rPr>
        <w:t>,</w:t>
      </w:r>
      <w:r w:rsidR="00A122EE" w:rsidRPr="00A122EE">
        <w:rPr>
          <w:bCs/>
        </w:rPr>
        <w:t xml:space="preserve"> </w:t>
      </w:r>
      <w:r w:rsidR="00A122EE">
        <w:rPr>
          <w:bCs/>
        </w:rPr>
        <w:t>then</w:t>
      </w:r>
      <w:r w:rsidR="00A122EE" w:rsidRPr="00A122EE">
        <w:rPr>
          <w:bCs/>
        </w:rPr>
        <w:t xml:space="preserve"> take </w:t>
      </w:r>
      <w:r w:rsidR="00A122EE">
        <w:rPr>
          <w:bCs/>
        </w:rPr>
        <w:t xml:space="preserve">collective </w:t>
      </w:r>
      <w:r w:rsidR="00A122EE" w:rsidRPr="00A122EE">
        <w:rPr>
          <w:bCs/>
        </w:rPr>
        <w:t xml:space="preserve">action </w:t>
      </w:r>
      <w:r w:rsidR="00A122EE">
        <w:rPr>
          <w:bCs/>
        </w:rPr>
        <w:t xml:space="preserve">with them to address the problems identified, thus promoting </w:t>
      </w:r>
      <w:r w:rsidR="00A122EE" w:rsidRPr="00A122EE">
        <w:rPr>
          <w:bCs/>
        </w:rPr>
        <w:t>neighboring</w:t>
      </w:r>
      <w:r w:rsidR="00A122EE">
        <w:rPr>
          <w:bCs/>
        </w:rPr>
        <w:t>,</w:t>
      </w:r>
      <w:r w:rsidR="00A122EE" w:rsidRPr="00A122EE">
        <w:rPr>
          <w:bCs/>
        </w:rPr>
        <w:t xml:space="preserve"> sense of community, </w:t>
      </w:r>
      <w:r w:rsidR="00A122EE">
        <w:rPr>
          <w:bCs/>
        </w:rPr>
        <w:t>c</w:t>
      </w:r>
      <w:r w:rsidR="00A122EE" w:rsidRPr="00A122EE">
        <w:rPr>
          <w:bCs/>
        </w:rPr>
        <w:t>ollective efficacy</w:t>
      </w:r>
      <w:r w:rsidR="00A122EE">
        <w:rPr>
          <w:bCs/>
        </w:rPr>
        <w:t>,</w:t>
      </w:r>
      <w:r w:rsidR="00A122EE" w:rsidRPr="00A122EE">
        <w:rPr>
          <w:bCs/>
        </w:rPr>
        <w:t xml:space="preserve"> and </w:t>
      </w:r>
      <w:r w:rsidR="00A122EE">
        <w:rPr>
          <w:bCs/>
        </w:rPr>
        <w:t xml:space="preserve">control over </w:t>
      </w:r>
      <w:r w:rsidR="00A122EE">
        <w:rPr>
          <w:bCs/>
        </w:rPr>
        <w:lastRenderedPageBreak/>
        <w:t>community affairs. One participant said: “</w:t>
      </w:r>
      <w:r w:rsidR="00A122EE" w:rsidRPr="00A122EE">
        <w:rPr>
          <w:bCs/>
        </w:rPr>
        <w:t xml:space="preserve">We come to GWC whenever we have </w:t>
      </w:r>
      <w:r w:rsidR="00A122EE">
        <w:rPr>
          <w:bCs/>
        </w:rPr>
        <w:t xml:space="preserve">an </w:t>
      </w:r>
      <w:r w:rsidR="00A122EE" w:rsidRPr="00A122EE">
        <w:rPr>
          <w:bCs/>
        </w:rPr>
        <w:t xml:space="preserve">emergency, problems </w:t>
      </w:r>
      <w:r w:rsidR="00A122EE">
        <w:rPr>
          <w:bCs/>
        </w:rPr>
        <w:t>or</w:t>
      </w:r>
      <w:r w:rsidR="00A122EE" w:rsidRPr="00A122EE">
        <w:rPr>
          <w:bCs/>
        </w:rPr>
        <w:t xml:space="preserve"> suggestions.</w:t>
      </w:r>
      <w:r w:rsidR="00A122EE">
        <w:rPr>
          <w:bCs/>
        </w:rPr>
        <w:t>”</w:t>
      </w:r>
    </w:p>
    <w:p w14:paraId="4E6E8F8A" w14:textId="24B4999A" w:rsidR="009C70C7" w:rsidRPr="008D21CA" w:rsidRDefault="00E76004" w:rsidP="00FA396F">
      <w:pPr>
        <w:ind w:firstLineChars="300" w:firstLine="720"/>
      </w:pPr>
      <w:r w:rsidRPr="007879D7">
        <w:rPr>
          <w:bCs/>
        </w:rPr>
        <w:t>This</w:t>
      </w:r>
      <w:r>
        <w:rPr>
          <w:bCs/>
        </w:rPr>
        <w:t xml:space="preserve"> community education program also </w:t>
      </w:r>
      <w:r w:rsidR="00CA199A">
        <w:rPr>
          <w:bCs/>
        </w:rPr>
        <w:t xml:space="preserve">clearly </w:t>
      </w:r>
      <w:r>
        <w:rPr>
          <w:bCs/>
        </w:rPr>
        <w:t>re</w:t>
      </w:r>
      <w:r w:rsidR="00CA199A">
        <w:rPr>
          <w:bCs/>
        </w:rPr>
        <w:t>flects the theoretical</w:t>
      </w:r>
      <w:r>
        <w:rPr>
          <w:bCs/>
        </w:rPr>
        <w:t>, organ</w:t>
      </w:r>
      <w:r w:rsidR="000031BB">
        <w:rPr>
          <w:bCs/>
        </w:rPr>
        <w:t>ization</w:t>
      </w:r>
      <w:r>
        <w:rPr>
          <w:bCs/>
        </w:rPr>
        <w:t>al, and program component</w:t>
      </w:r>
      <w:r w:rsidR="00CA199A">
        <w:rPr>
          <w:bCs/>
        </w:rPr>
        <w:t>s</w:t>
      </w:r>
      <w:r w:rsidR="009C4913">
        <w:rPr>
          <w:bCs/>
        </w:rPr>
        <w:t xml:space="preserve"> throughout </w:t>
      </w:r>
      <w:r w:rsidR="009306B0">
        <w:rPr>
          <w:bCs/>
        </w:rPr>
        <w:t xml:space="preserve">the </w:t>
      </w:r>
      <w:r w:rsidR="004D6755">
        <w:rPr>
          <w:bCs/>
        </w:rPr>
        <w:t xml:space="preserve">whole </w:t>
      </w:r>
      <w:r w:rsidR="009306B0">
        <w:rPr>
          <w:bCs/>
        </w:rPr>
        <w:t xml:space="preserve">process. The </w:t>
      </w:r>
      <w:r w:rsidR="00DB208D">
        <w:rPr>
          <w:bCs/>
        </w:rPr>
        <w:t xml:space="preserve">use </w:t>
      </w:r>
      <w:r w:rsidR="00AC5A38">
        <w:rPr>
          <w:bCs/>
        </w:rPr>
        <w:t>of community</w:t>
      </w:r>
      <w:r w:rsidR="009306B0">
        <w:rPr>
          <w:bCs/>
        </w:rPr>
        <w:t xml:space="preserve"> education </w:t>
      </w:r>
      <w:r w:rsidR="00DB208D">
        <w:rPr>
          <w:bCs/>
        </w:rPr>
        <w:t>to promote social</w:t>
      </w:r>
      <w:r w:rsidR="009306B0">
        <w:rPr>
          <w:bCs/>
        </w:rPr>
        <w:t xml:space="preserve"> policies such as environmental protection and garbage classification relies on the </w:t>
      </w:r>
      <w:r w:rsidR="00CA199A">
        <w:rPr>
          <w:bCs/>
        </w:rPr>
        <w:t>theoret</w:t>
      </w:r>
      <w:r w:rsidR="009306B0">
        <w:rPr>
          <w:bCs/>
        </w:rPr>
        <w:t>ical relationship between education and society, school and community, and learning and participation. Moreover, local community schools</w:t>
      </w:r>
      <w:r w:rsidR="00887392">
        <w:rPr>
          <w:bCs/>
        </w:rPr>
        <w:t xml:space="preserve"> and</w:t>
      </w:r>
      <w:r w:rsidR="009306B0">
        <w:rPr>
          <w:bCs/>
        </w:rPr>
        <w:t xml:space="preserve"> the “Ecological Community Building” and </w:t>
      </w:r>
      <w:r w:rsidR="0091390C">
        <w:rPr>
          <w:bCs/>
        </w:rPr>
        <w:t>GW</w:t>
      </w:r>
      <w:r w:rsidR="00571F12">
        <w:rPr>
          <w:bCs/>
        </w:rPr>
        <w:t>C</w:t>
      </w:r>
      <w:r w:rsidR="00887392">
        <w:rPr>
          <w:bCs/>
        </w:rPr>
        <w:t>s</w:t>
      </w:r>
      <w:r w:rsidR="009306B0">
        <w:rPr>
          <w:bCs/>
        </w:rPr>
        <w:t xml:space="preserve"> all </w:t>
      </w:r>
      <w:r w:rsidR="00887392">
        <w:rPr>
          <w:bCs/>
        </w:rPr>
        <w:t>rep</w:t>
      </w:r>
      <w:r w:rsidR="0022272B">
        <w:rPr>
          <w:bCs/>
        </w:rPr>
        <w:t>resent the</w:t>
      </w:r>
      <w:r w:rsidR="009306B0">
        <w:rPr>
          <w:bCs/>
        </w:rPr>
        <w:t xml:space="preserve"> organ</w:t>
      </w:r>
      <w:r w:rsidR="000031BB">
        <w:rPr>
          <w:bCs/>
        </w:rPr>
        <w:t>ization</w:t>
      </w:r>
      <w:r w:rsidR="0022272B">
        <w:rPr>
          <w:bCs/>
        </w:rPr>
        <w:t xml:space="preserve">al component of </w:t>
      </w:r>
      <w:r w:rsidR="009306B0">
        <w:rPr>
          <w:bCs/>
        </w:rPr>
        <w:t xml:space="preserve">community education. Lastly, such community education includes a series of </w:t>
      </w:r>
      <w:r w:rsidR="00E1130D">
        <w:rPr>
          <w:bCs/>
        </w:rPr>
        <w:t xml:space="preserve">programmatic </w:t>
      </w:r>
      <w:r w:rsidR="009306B0">
        <w:rPr>
          <w:bCs/>
        </w:rPr>
        <w:t xml:space="preserve">activities such as the environmental protection lectures and waste sorting activities that </w:t>
      </w:r>
      <w:r w:rsidR="004D6755">
        <w:rPr>
          <w:bCs/>
        </w:rPr>
        <w:t xml:space="preserve">provide community members with </w:t>
      </w:r>
      <w:r w:rsidR="00AC5A38">
        <w:rPr>
          <w:bCs/>
        </w:rPr>
        <w:t xml:space="preserve">the </w:t>
      </w:r>
      <w:r w:rsidR="004D6755">
        <w:rPr>
          <w:bCs/>
        </w:rPr>
        <w:t xml:space="preserve">service-learning opportunities and </w:t>
      </w:r>
      <w:r w:rsidR="00E1130D">
        <w:rPr>
          <w:bCs/>
        </w:rPr>
        <w:t>knowledge</w:t>
      </w:r>
      <w:r w:rsidR="004D6755">
        <w:rPr>
          <w:bCs/>
        </w:rPr>
        <w:t xml:space="preserve"> they need to enhance their quality </w:t>
      </w:r>
      <w:r w:rsidR="00E1130D">
        <w:rPr>
          <w:bCs/>
        </w:rPr>
        <w:t>of</w:t>
      </w:r>
      <w:r w:rsidR="004D6755">
        <w:rPr>
          <w:bCs/>
        </w:rPr>
        <w:t xml:space="preserve"> community</w:t>
      </w:r>
      <w:r w:rsidR="00E1130D">
        <w:rPr>
          <w:bCs/>
        </w:rPr>
        <w:t xml:space="preserve"> life</w:t>
      </w:r>
      <w:r w:rsidR="004D6755">
        <w:rPr>
          <w:bCs/>
        </w:rPr>
        <w:t xml:space="preserve">. </w:t>
      </w:r>
      <w:r w:rsidR="0022272B">
        <w:t>T</w:t>
      </w:r>
      <w:r w:rsidR="00461BAC">
        <w:rPr>
          <w:rFonts w:hint="eastAsia"/>
        </w:rPr>
        <w:t>he outcome of th</w:t>
      </w:r>
      <w:r>
        <w:t>is</w:t>
      </w:r>
      <w:r w:rsidR="00461BAC">
        <w:rPr>
          <w:rFonts w:hint="eastAsia"/>
        </w:rPr>
        <w:t xml:space="preserve"> community education intervention </w:t>
      </w:r>
      <w:r w:rsidR="00AC5A38">
        <w:t>improves</w:t>
      </w:r>
      <w:r w:rsidR="00461BAC">
        <w:rPr>
          <w:rFonts w:hint="eastAsia"/>
        </w:rPr>
        <w:t xml:space="preserve"> not only the physical </w:t>
      </w:r>
      <w:r w:rsidR="0022272B">
        <w:t>environment</w:t>
      </w:r>
      <w:r w:rsidR="0022272B">
        <w:rPr>
          <w:rFonts w:hint="eastAsia"/>
        </w:rPr>
        <w:t xml:space="preserve"> </w:t>
      </w:r>
      <w:r w:rsidR="00461BAC">
        <w:rPr>
          <w:rFonts w:hint="eastAsia"/>
        </w:rPr>
        <w:t xml:space="preserve">of the community but also the social quality of </w:t>
      </w:r>
      <w:r w:rsidR="00AC5A38">
        <w:t xml:space="preserve">life for residents, who </w:t>
      </w:r>
      <w:r w:rsidR="0022272B">
        <w:t>have formed a</w:t>
      </w:r>
      <w:r w:rsidR="008464B2">
        <w:rPr>
          <w:rFonts w:hint="eastAsia"/>
        </w:rPr>
        <w:t xml:space="preserve"> learn</w:t>
      </w:r>
      <w:r w:rsidR="0022272B">
        <w:t>ing community</w:t>
      </w:r>
      <w:r w:rsidR="008464B2">
        <w:rPr>
          <w:rFonts w:hint="eastAsia"/>
        </w:rPr>
        <w:t xml:space="preserve"> </w:t>
      </w:r>
      <w:r w:rsidR="0022272B">
        <w:t>that has strengthened community social cohesion</w:t>
      </w:r>
      <w:r w:rsidR="005D4ABB">
        <w:rPr>
          <w:rFonts w:hint="eastAsia"/>
        </w:rPr>
        <w:t>.</w:t>
      </w:r>
    </w:p>
    <w:p w14:paraId="4770C56C" w14:textId="77777777" w:rsidR="007E0B61" w:rsidRDefault="007E0B61" w:rsidP="00FA396F">
      <w:pPr>
        <w:rPr>
          <w:b/>
          <w:i/>
        </w:rPr>
      </w:pPr>
    </w:p>
    <w:p w14:paraId="02857F3F" w14:textId="273F6E22" w:rsidR="00F872DA" w:rsidRPr="008D21CA" w:rsidRDefault="00F872DA" w:rsidP="00FA396F">
      <w:r w:rsidRPr="00AC293B">
        <w:rPr>
          <w:b/>
          <w:i/>
        </w:rPr>
        <w:t>Example</w:t>
      </w:r>
      <w:r>
        <w:rPr>
          <w:rFonts w:hint="eastAsia"/>
          <w:b/>
          <w:i/>
        </w:rPr>
        <w:t xml:space="preserve"> 2</w:t>
      </w:r>
      <w:r w:rsidRPr="00AC293B">
        <w:rPr>
          <w:b/>
          <w:i/>
        </w:rPr>
        <w:t xml:space="preserve">: </w:t>
      </w:r>
      <w:r w:rsidRPr="00AC293B">
        <w:rPr>
          <w:rStyle w:val="st1"/>
          <w:b/>
          <w:i/>
        </w:rPr>
        <w:t xml:space="preserve">Villagers' </w:t>
      </w:r>
      <w:r w:rsidRPr="00AC293B">
        <w:rPr>
          <w:b/>
          <w:i/>
        </w:rPr>
        <w:t xml:space="preserve">Weekly Meeting in </w:t>
      </w:r>
      <w:proofErr w:type="spellStart"/>
      <w:r w:rsidRPr="00AC293B">
        <w:rPr>
          <w:b/>
          <w:i/>
        </w:rPr>
        <w:t>Maqiao</w:t>
      </w:r>
      <w:proofErr w:type="spellEnd"/>
      <w:r w:rsidRPr="00AC293B">
        <w:rPr>
          <w:b/>
          <w:i/>
        </w:rPr>
        <w:t xml:space="preserve"> Town, Minhang District </w:t>
      </w:r>
    </w:p>
    <w:p w14:paraId="566F4CC2" w14:textId="48B3263C" w:rsidR="005B7777" w:rsidRDefault="00EF5C94" w:rsidP="00FA396F">
      <w:pPr>
        <w:ind w:firstLineChars="300" w:firstLine="720"/>
      </w:pPr>
      <w:r>
        <w:rPr>
          <w:rFonts w:hint="eastAsia"/>
        </w:rPr>
        <w:t>The</w:t>
      </w:r>
      <w:r>
        <w:t xml:space="preserve"> </w:t>
      </w:r>
      <w:r w:rsidR="005B7777">
        <w:rPr>
          <w:rFonts w:hint="eastAsia"/>
        </w:rPr>
        <w:t xml:space="preserve">Minhang District is </w:t>
      </w:r>
      <w:r>
        <w:t>a</w:t>
      </w:r>
      <w:r w:rsidR="005B7777">
        <w:rPr>
          <w:rFonts w:hint="eastAsia"/>
        </w:rPr>
        <w:t xml:space="preserve"> suburb of Shanghai. </w:t>
      </w:r>
      <w:r w:rsidR="005B7777">
        <w:t>I</w:t>
      </w:r>
      <w:r w:rsidR="005B7777">
        <w:rPr>
          <w:rFonts w:hint="eastAsia"/>
        </w:rPr>
        <w:t>t became a N</w:t>
      </w:r>
      <w:r w:rsidR="005B7777" w:rsidRPr="008D21CA">
        <w:t>ational</w:t>
      </w:r>
      <w:r w:rsidR="005B7777">
        <w:rPr>
          <w:rFonts w:hint="eastAsia"/>
        </w:rPr>
        <w:t xml:space="preserve"> E</w:t>
      </w:r>
      <w:r w:rsidR="005B7777" w:rsidRPr="008D21CA">
        <w:t xml:space="preserve">xperimental </w:t>
      </w:r>
      <w:r w:rsidR="005B7777">
        <w:rPr>
          <w:rFonts w:hint="eastAsia"/>
        </w:rPr>
        <w:t>Region</w:t>
      </w:r>
      <w:r w:rsidR="005B7777" w:rsidRPr="008D21CA">
        <w:t xml:space="preserve"> of </w:t>
      </w:r>
      <w:r w:rsidR="005B7777">
        <w:rPr>
          <w:rFonts w:hint="eastAsia"/>
        </w:rPr>
        <w:t>C</w:t>
      </w:r>
      <w:r w:rsidR="005B7777" w:rsidRPr="008D21CA">
        <w:t xml:space="preserve">ommunity </w:t>
      </w:r>
      <w:r w:rsidR="005B7777">
        <w:rPr>
          <w:rFonts w:hint="eastAsia"/>
        </w:rPr>
        <w:t>E</w:t>
      </w:r>
      <w:r w:rsidR="005B7777" w:rsidRPr="008D21CA">
        <w:t xml:space="preserve">ducation </w:t>
      </w:r>
      <w:r w:rsidR="005B7777">
        <w:rPr>
          <w:rFonts w:hint="eastAsia"/>
        </w:rPr>
        <w:t xml:space="preserve">in 2009 </w:t>
      </w:r>
      <w:r w:rsidR="005B7777" w:rsidRPr="008D21CA">
        <w:t xml:space="preserve">and </w:t>
      </w:r>
      <w:r w:rsidR="005B7777">
        <w:rPr>
          <w:rFonts w:hint="eastAsia"/>
        </w:rPr>
        <w:t>a N</w:t>
      </w:r>
      <w:r w:rsidR="005B7777" w:rsidRPr="008D21CA">
        <w:t xml:space="preserve">ational </w:t>
      </w:r>
      <w:r w:rsidR="005B7777">
        <w:rPr>
          <w:rFonts w:hint="eastAsia"/>
        </w:rPr>
        <w:t>D</w:t>
      </w:r>
      <w:r w:rsidR="005B7777">
        <w:t>emonstrati</w:t>
      </w:r>
      <w:r w:rsidR="005B7777">
        <w:rPr>
          <w:rFonts w:hint="eastAsia"/>
        </w:rPr>
        <w:t>ve</w:t>
      </w:r>
      <w:r w:rsidR="005B7777" w:rsidRPr="008D21CA">
        <w:t xml:space="preserve"> </w:t>
      </w:r>
      <w:r w:rsidR="005B7777">
        <w:rPr>
          <w:rFonts w:hint="eastAsia"/>
        </w:rPr>
        <w:t xml:space="preserve">Region in 2014. </w:t>
      </w:r>
      <w:r w:rsidR="005B7777">
        <w:t>A</w:t>
      </w:r>
      <w:r w:rsidR="005B7777">
        <w:rPr>
          <w:rFonts w:hint="eastAsia"/>
        </w:rPr>
        <w:t xml:space="preserve">ccording </w:t>
      </w:r>
      <w:r w:rsidR="003931FC">
        <w:rPr>
          <w:rFonts w:hint="eastAsia"/>
        </w:rPr>
        <w:t>t</w:t>
      </w:r>
      <w:r w:rsidR="003931FC">
        <w:t xml:space="preserve">o </w:t>
      </w:r>
      <w:r w:rsidR="005B7777">
        <w:rPr>
          <w:rFonts w:hint="eastAsia"/>
        </w:rPr>
        <w:t xml:space="preserve">the </w:t>
      </w:r>
      <w:r>
        <w:t xml:space="preserve">district’s </w:t>
      </w:r>
      <w:r w:rsidR="005B7777" w:rsidRPr="008E6C8E">
        <w:t>administrati</w:t>
      </w:r>
      <w:r w:rsidR="005B7777">
        <w:rPr>
          <w:rFonts w:hint="eastAsia"/>
        </w:rPr>
        <w:t>ve system,</w:t>
      </w:r>
      <w:r w:rsidR="005B7777">
        <w:t xml:space="preserve"> </w:t>
      </w:r>
      <w:r w:rsidR="005B7777">
        <w:rPr>
          <w:rFonts w:hint="eastAsia"/>
        </w:rPr>
        <w:t xml:space="preserve">there are </w:t>
      </w:r>
      <w:r w:rsidR="00B35E0E">
        <w:t>four</w:t>
      </w:r>
      <w:r w:rsidR="005B7777">
        <w:rPr>
          <w:rFonts w:hint="eastAsia"/>
        </w:rPr>
        <w:t xml:space="preserve"> </w:t>
      </w:r>
      <w:r w:rsidR="00F10096">
        <w:t>residential subdistric</w:t>
      </w:r>
      <w:r w:rsidR="005B7777">
        <w:rPr>
          <w:rFonts w:hint="eastAsia"/>
        </w:rPr>
        <w:t xml:space="preserve">ts, </w:t>
      </w:r>
      <w:r w:rsidR="00B35E0E">
        <w:t>nine</w:t>
      </w:r>
      <w:r w:rsidR="005B7777">
        <w:rPr>
          <w:rFonts w:hint="eastAsia"/>
        </w:rPr>
        <w:t xml:space="preserve"> town</w:t>
      </w:r>
      <w:r w:rsidR="003931FC">
        <w:rPr>
          <w:rFonts w:hint="eastAsia"/>
        </w:rPr>
        <w:t>s</w:t>
      </w:r>
      <w:r w:rsidR="005B7777">
        <w:rPr>
          <w:rFonts w:hint="eastAsia"/>
        </w:rPr>
        <w:t xml:space="preserve"> and </w:t>
      </w:r>
      <w:r w:rsidR="00B35E0E">
        <w:t>one</w:t>
      </w:r>
      <w:r w:rsidR="005B7777">
        <w:rPr>
          <w:rFonts w:hint="eastAsia"/>
        </w:rPr>
        <w:t xml:space="preserve"> industrial sub</w:t>
      </w:r>
      <w:r w:rsidR="003931FC">
        <w:t>dis</w:t>
      </w:r>
      <w:r w:rsidR="005B7777">
        <w:rPr>
          <w:rFonts w:hint="eastAsia"/>
        </w:rPr>
        <w:t xml:space="preserve">trict. </w:t>
      </w:r>
      <w:proofErr w:type="spellStart"/>
      <w:r w:rsidR="005B7777">
        <w:rPr>
          <w:rFonts w:hint="eastAsia"/>
        </w:rPr>
        <w:t>Maqiao</w:t>
      </w:r>
      <w:proofErr w:type="spellEnd"/>
      <w:r w:rsidR="005B7777">
        <w:rPr>
          <w:rFonts w:hint="eastAsia"/>
        </w:rPr>
        <w:t xml:space="preserve"> town</w:t>
      </w:r>
      <w:r>
        <w:t xml:space="preserve">, one of the </w:t>
      </w:r>
      <w:r w:rsidR="00B35E0E">
        <w:t>nine</w:t>
      </w:r>
      <w:r>
        <w:t xml:space="preserve"> towns,</w:t>
      </w:r>
      <w:r w:rsidR="005B7777">
        <w:rPr>
          <w:rFonts w:hint="eastAsia"/>
        </w:rPr>
        <w:t xml:space="preserve"> has </w:t>
      </w:r>
      <w:r w:rsidR="00D74BE2">
        <w:rPr>
          <w:rFonts w:hint="eastAsia"/>
        </w:rPr>
        <w:t>17</w:t>
      </w:r>
      <w:r w:rsidR="005B7777">
        <w:rPr>
          <w:rFonts w:hint="eastAsia"/>
        </w:rPr>
        <w:t xml:space="preserve"> </w:t>
      </w:r>
      <w:r w:rsidR="00D74BE2">
        <w:t>neighborhoods</w:t>
      </w:r>
      <w:r w:rsidR="00853276">
        <w:t>, all but</w:t>
      </w:r>
      <w:r w:rsidR="00D74BE2">
        <w:rPr>
          <w:rFonts w:hint="eastAsia"/>
        </w:rPr>
        <w:t xml:space="preserve"> </w:t>
      </w:r>
      <w:r w:rsidR="00B35E0E">
        <w:t>one</w:t>
      </w:r>
      <w:r w:rsidR="00853276">
        <w:t xml:space="preserve"> of which</w:t>
      </w:r>
      <w:r w:rsidR="00D74BE2">
        <w:rPr>
          <w:rFonts w:hint="eastAsia"/>
        </w:rPr>
        <w:t xml:space="preserve"> are </w:t>
      </w:r>
      <w:r w:rsidR="001B4752">
        <w:rPr>
          <w:rFonts w:hint="eastAsia"/>
        </w:rPr>
        <w:t xml:space="preserve">administrative </w:t>
      </w:r>
      <w:r w:rsidR="00D74BE2">
        <w:rPr>
          <w:rFonts w:hint="eastAsia"/>
        </w:rPr>
        <w:t>villages.</w:t>
      </w:r>
    </w:p>
    <w:p w14:paraId="06E08327" w14:textId="77777777" w:rsidR="00FE65F2" w:rsidRDefault="00F872DA" w:rsidP="00FA396F">
      <w:pPr>
        <w:ind w:firstLineChars="300" w:firstLine="720"/>
      </w:pPr>
      <w:proofErr w:type="spellStart"/>
      <w:r w:rsidRPr="008D21CA">
        <w:t>Maqiao</w:t>
      </w:r>
      <w:proofErr w:type="spellEnd"/>
      <w:r w:rsidRPr="008D21CA">
        <w:t xml:space="preserve"> Town is located in the intersection of urban and rural areas. </w:t>
      </w:r>
      <w:r w:rsidR="00FE65F2" w:rsidRPr="00FE65F2">
        <w:t>T</w:t>
      </w:r>
      <w:r w:rsidR="00FE65F2" w:rsidRPr="00FE65F2">
        <w:rPr>
          <w:rFonts w:hint="eastAsia"/>
        </w:rPr>
        <w:t xml:space="preserve">he catalytic experience in this case is a variety of social conflicts after relocation. </w:t>
      </w:r>
      <w:r w:rsidR="004D18C7">
        <w:t>Since the beginning of the 21</w:t>
      </w:r>
      <w:r w:rsidR="004D18C7" w:rsidRPr="00033946">
        <w:rPr>
          <w:vertAlign w:val="superscript"/>
        </w:rPr>
        <w:t>st</w:t>
      </w:r>
      <w:r w:rsidR="004D18C7">
        <w:t xml:space="preserve"> century, the urban</w:t>
      </w:r>
      <w:r w:rsidR="000031BB">
        <w:t>ization</w:t>
      </w:r>
      <w:r w:rsidR="004D18C7">
        <w:t xml:space="preserve"> process of </w:t>
      </w:r>
      <w:proofErr w:type="spellStart"/>
      <w:r w:rsidR="004D18C7">
        <w:t>Maqiao</w:t>
      </w:r>
      <w:proofErr w:type="spellEnd"/>
      <w:r w:rsidR="004D18C7">
        <w:t xml:space="preserve"> has been accelerating. </w:t>
      </w:r>
      <w:r w:rsidR="001325D9">
        <w:t>The trend</w:t>
      </w:r>
      <w:r w:rsidR="00EF5C94">
        <w:t>s</w:t>
      </w:r>
      <w:r w:rsidR="001325D9">
        <w:t xml:space="preserve"> of people’s relocati</w:t>
      </w:r>
      <w:r w:rsidR="00EF5C94">
        <w:t>on</w:t>
      </w:r>
      <w:r w:rsidR="001325D9">
        <w:t xml:space="preserve"> </w:t>
      </w:r>
      <w:r w:rsidR="003931FC">
        <w:t>to</w:t>
      </w:r>
      <w:r w:rsidR="001325D9">
        <w:t xml:space="preserve"> urban homes and the expansion of the city have result</w:t>
      </w:r>
      <w:r w:rsidR="00880525">
        <w:t>ed</w:t>
      </w:r>
      <w:r w:rsidR="001325D9">
        <w:t xml:space="preserve"> in a rapid population </w:t>
      </w:r>
      <w:r w:rsidR="00953AB5">
        <w:t>increase in</w:t>
      </w:r>
      <w:r w:rsidR="001325D9">
        <w:t xml:space="preserve"> </w:t>
      </w:r>
      <w:proofErr w:type="spellStart"/>
      <w:r w:rsidR="001325D9">
        <w:t>Maqiao</w:t>
      </w:r>
      <w:proofErr w:type="spellEnd"/>
      <w:r w:rsidR="001325D9">
        <w:t xml:space="preserve"> Town, which </w:t>
      </w:r>
      <w:r w:rsidR="00EF5C94">
        <w:t xml:space="preserve">in turn </w:t>
      </w:r>
      <w:r w:rsidR="001325D9">
        <w:t>caused</w:t>
      </w:r>
      <w:r w:rsidR="003931FC">
        <w:t xml:space="preserve"> a </w:t>
      </w:r>
      <w:r w:rsidR="001325D9">
        <w:t xml:space="preserve">significant </w:t>
      </w:r>
      <w:r w:rsidR="00880525">
        <w:t xml:space="preserve">transformation </w:t>
      </w:r>
      <w:r w:rsidR="00EF5C94">
        <w:t>in</w:t>
      </w:r>
      <w:r w:rsidR="00880525">
        <w:t xml:space="preserve"> the local economy. While </w:t>
      </w:r>
      <w:r w:rsidR="00EF5C94">
        <w:t xml:space="preserve">the town’s residents </w:t>
      </w:r>
      <w:r w:rsidR="00953AB5">
        <w:t>adapted to these</w:t>
      </w:r>
      <w:r w:rsidR="00880525">
        <w:t xml:space="preserve"> changes, many social problems occurred. </w:t>
      </w:r>
      <w:r w:rsidR="00FE65F2" w:rsidRPr="00FE65F2">
        <w:rPr>
          <w:rFonts w:hint="eastAsia"/>
        </w:rPr>
        <w:t>As the villagers mov</w:t>
      </w:r>
      <w:r w:rsidR="00FE65F2">
        <w:t>ed</w:t>
      </w:r>
      <w:r w:rsidR="00FE65F2" w:rsidRPr="00FE65F2">
        <w:rPr>
          <w:rFonts w:hint="eastAsia"/>
        </w:rPr>
        <w:t xml:space="preserve"> into tall</w:t>
      </w:r>
      <w:r w:rsidR="00985D26">
        <w:t>, high-density apartment</w:t>
      </w:r>
      <w:r w:rsidR="00FE65F2" w:rsidRPr="00FE65F2">
        <w:rPr>
          <w:rFonts w:hint="eastAsia"/>
        </w:rPr>
        <w:t xml:space="preserve"> buildings from their scatter</w:t>
      </w:r>
      <w:r w:rsidR="00FE65F2" w:rsidRPr="00FE65F2">
        <w:t>ed</w:t>
      </w:r>
      <w:r w:rsidR="00FE65F2" w:rsidRPr="00FE65F2">
        <w:rPr>
          <w:rFonts w:hint="eastAsia"/>
        </w:rPr>
        <w:t xml:space="preserve"> houses, they lost their lands and traditional lifestyles. </w:t>
      </w:r>
      <w:r w:rsidR="00FE65F2" w:rsidRPr="00FE65F2">
        <w:t>H</w:t>
      </w:r>
      <w:r w:rsidR="00FE65F2" w:rsidRPr="00FE65F2">
        <w:rPr>
          <w:rFonts w:hint="eastAsia"/>
        </w:rPr>
        <w:t xml:space="preserve">ow to support their </w:t>
      </w:r>
      <w:r w:rsidR="00FE65F2" w:rsidRPr="00FE65F2">
        <w:t>lives</w:t>
      </w:r>
      <w:r w:rsidR="00FE65F2" w:rsidRPr="00FE65F2">
        <w:rPr>
          <w:rFonts w:hint="eastAsia"/>
        </w:rPr>
        <w:t xml:space="preserve"> and adapt to the new situation are the most important issues. </w:t>
      </w:r>
      <w:r w:rsidR="00FE65F2" w:rsidRPr="00FE65F2">
        <w:t>T</w:t>
      </w:r>
      <w:r w:rsidR="00FE65F2" w:rsidRPr="00FE65F2">
        <w:rPr>
          <w:rFonts w:hint="eastAsia"/>
        </w:rPr>
        <w:t xml:space="preserve">he conflicts </w:t>
      </w:r>
      <w:r w:rsidR="00953AB5">
        <w:t>arose</w:t>
      </w:r>
      <w:r w:rsidR="00FE65F2" w:rsidRPr="00FE65F2">
        <w:rPr>
          <w:rFonts w:hint="eastAsia"/>
        </w:rPr>
        <w:t xml:space="preserve"> from </w:t>
      </w:r>
      <w:r w:rsidR="00FE65F2" w:rsidRPr="00FE65F2">
        <w:t>poor</w:t>
      </w:r>
      <w:r w:rsidR="00FE65F2" w:rsidRPr="00FE65F2">
        <w:rPr>
          <w:rFonts w:hint="eastAsia"/>
        </w:rPr>
        <w:t xml:space="preserve"> communication between the villagers and the local government, </w:t>
      </w:r>
      <w:r w:rsidR="00985D26">
        <w:t>a lack of information and</w:t>
      </w:r>
      <w:r w:rsidR="00FE65F2" w:rsidRPr="00FE65F2">
        <w:rPr>
          <w:rFonts w:hint="eastAsia"/>
        </w:rPr>
        <w:t xml:space="preserve"> </w:t>
      </w:r>
      <w:r w:rsidR="00985D26">
        <w:t>subsequent confusion</w:t>
      </w:r>
      <w:r w:rsidR="00FE65F2" w:rsidRPr="00FE65F2">
        <w:rPr>
          <w:rFonts w:hint="eastAsia"/>
        </w:rPr>
        <w:t xml:space="preserve">, and </w:t>
      </w:r>
      <w:r w:rsidR="00985D26">
        <w:t>an in</w:t>
      </w:r>
      <w:r w:rsidR="00FE65F2" w:rsidRPr="00FE65F2">
        <w:rPr>
          <w:rFonts w:hint="eastAsia"/>
        </w:rPr>
        <w:t>abilit</w:t>
      </w:r>
      <w:r w:rsidR="00985D26">
        <w:t>y</w:t>
      </w:r>
      <w:r w:rsidR="00FE65F2" w:rsidRPr="00FE65F2">
        <w:rPr>
          <w:rFonts w:hint="eastAsia"/>
        </w:rPr>
        <w:t xml:space="preserve"> </w:t>
      </w:r>
      <w:r w:rsidR="00953AB5">
        <w:t xml:space="preserve">for new residents initially </w:t>
      </w:r>
      <w:r w:rsidR="00FE65F2" w:rsidRPr="00FE65F2">
        <w:rPr>
          <w:rFonts w:hint="eastAsia"/>
        </w:rPr>
        <w:t xml:space="preserve">to </w:t>
      </w:r>
      <w:r w:rsidR="00953AB5">
        <w:t>have a voice or</w:t>
      </w:r>
      <w:r w:rsidR="00FE65F2" w:rsidRPr="00FE65F2">
        <w:rPr>
          <w:rFonts w:hint="eastAsia"/>
        </w:rPr>
        <w:t xml:space="preserve"> active role in the</w:t>
      </w:r>
      <w:r w:rsidR="00953AB5">
        <w:t xml:space="preserve"> community</w:t>
      </w:r>
      <w:r w:rsidR="00FE65F2" w:rsidRPr="00FE65F2">
        <w:rPr>
          <w:rFonts w:hint="eastAsia"/>
        </w:rPr>
        <w:t>.</w:t>
      </w:r>
    </w:p>
    <w:p w14:paraId="6E141D06" w14:textId="6FB6B3E2" w:rsidR="00F872DA" w:rsidRPr="008D21CA" w:rsidRDefault="00BD07A4" w:rsidP="00FA396F">
      <w:pPr>
        <w:ind w:firstLineChars="300" w:firstLine="720"/>
      </w:pPr>
      <w:r>
        <w:t>In</w:t>
      </w:r>
      <w:r w:rsidR="00880525">
        <w:t xml:space="preserve"> response </w:t>
      </w:r>
      <w:r w:rsidR="003931FC">
        <w:t>to</w:t>
      </w:r>
      <w:r w:rsidR="00880525">
        <w:t xml:space="preserve"> these problems, </w:t>
      </w:r>
      <w:r>
        <w:t xml:space="preserve">the town </w:t>
      </w:r>
      <w:r w:rsidR="00953AB5">
        <w:t xml:space="preserve">governing </w:t>
      </w:r>
      <w:r>
        <w:t>committee investigate</w:t>
      </w:r>
      <w:r w:rsidR="00CC4F57">
        <w:t>d</w:t>
      </w:r>
      <w:r>
        <w:t xml:space="preserve"> and found</w:t>
      </w:r>
      <w:r w:rsidRPr="008D21CA">
        <w:t xml:space="preserve"> </w:t>
      </w:r>
      <w:r w:rsidR="00F872DA" w:rsidRPr="008D21CA">
        <w:t xml:space="preserve">that </w:t>
      </w:r>
      <w:r w:rsidR="00953AB5">
        <w:t xml:space="preserve">a </w:t>
      </w:r>
      <w:r w:rsidR="00CC4F57">
        <w:t xml:space="preserve">source </w:t>
      </w:r>
      <w:r w:rsidR="00953AB5">
        <w:t>of</w:t>
      </w:r>
      <w:r w:rsidR="00F872DA" w:rsidRPr="008D21CA">
        <w:t xml:space="preserve"> </w:t>
      </w:r>
      <w:r w:rsidR="00CC4F57">
        <w:t xml:space="preserve">the </w:t>
      </w:r>
      <w:r w:rsidR="00F872DA" w:rsidRPr="008D21CA">
        <w:t xml:space="preserve">problems </w:t>
      </w:r>
      <w:r w:rsidR="00CC4F57">
        <w:t>was</w:t>
      </w:r>
      <w:r w:rsidR="00EF5C94">
        <w:t xml:space="preserve"> </w:t>
      </w:r>
      <w:r>
        <w:t>insufficient</w:t>
      </w:r>
      <w:r w:rsidR="00F872DA" w:rsidRPr="008D21CA">
        <w:t xml:space="preserve"> communication</w:t>
      </w:r>
      <w:r>
        <w:t xml:space="preserve"> between </w:t>
      </w:r>
      <w:r w:rsidR="00CC4F57">
        <w:t>residents</w:t>
      </w:r>
      <w:r>
        <w:t xml:space="preserve"> and committee officers</w:t>
      </w:r>
      <w:r w:rsidR="00F872DA" w:rsidRPr="008D21CA">
        <w:t xml:space="preserve">. </w:t>
      </w:r>
      <w:r w:rsidR="00EF5C94">
        <w:t>The idea of a v</w:t>
      </w:r>
      <w:r w:rsidR="00F872DA" w:rsidRPr="008D21CA">
        <w:t xml:space="preserve">illagers’ weekly meeting </w:t>
      </w:r>
      <w:r w:rsidR="00F872DA">
        <w:t xml:space="preserve">was </w:t>
      </w:r>
      <w:r w:rsidR="00953AB5">
        <w:t xml:space="preserve">put into </w:t>
      </w:r>
      <w:r w:rsidR="00025811">
        <w:rPr>
          <w:rFonts w:hint="eastAsia"/>
        </w:rPr>
        <w:t>practice</w:t>
      </w:r>
      <w:r w:rsidR="00025811">
        <w:t xml:space="preserve"> </w:t>
      </w:r>
      <w:r w:rsidR="00F872DA" w:rsidRPr="008D21CA">
        <w:t xml:space="preserve">in one of the villages in </w:t>
      </w:r>
      <w:proofErr w:type="spellStart"/>
      <w:r w:rsidR="00F872DA" w:rsidRPr="008D21CA">
        <w:t>Maqiao</w:t>
      </w:r>
      <w:proofErr w:type="spellEnd"/>
      <w:r w:rsidR="00F872DA" w:rsidRPr="008D21CA">
        <w:t xml:space="preserve"> Town</w:t>
      </w:r>
      <w:r w:rsidR="00EF5C94">
        <w:t xml:space="preserve"> before expanding to other villages. The</w:t>
      </w:r>
      <w:r w:rsidR="00025811">
        <w:t xml:space="preserve"> aim</w:t>
      </w:r>
      <w:r w:rsidR="00EF5C94">
        <w:t xml:space="preserve"> of the villagers’ weekly meeting is</w:t>
      </w:r>
      <w:r w:rsidR="00025811">
        <w:t xml:space="preserve"> to promote social governance through community education, innovate </w:t>
      </w:r>
      <w:r w:rsidR="00EF5C94">
        <w:t>democratic practice</w:t>
      </w:r>
      <w:r w:rsidR="00025811">
        <w:t xml:space="preserve">, </w:t>
      </w:r>
      <w:r w:rsidR="00E27CAD">
        <w:t xml:space="preserve">empower and </w:t>
      </w:r>
      <w:r w:rsidR="00025811">
        <w:t xml:space="preserve">strengthen </w:t>
      </w:r>
      <w:r w:rsidR="00E27CAD">
        <w:t xml:space="preserve">grassroots </w:t>
      </w:r>
      <w:r w:rsidR="00025811">
        <w:t>supervision o</w:t>
      </w:r>
      <w:r w:rsidR="00E27CAD">
        <w:t>f local</w:t>
      </w:r>
      <w:r w:rsidR="00025811">
        <w:t xml:space="preserve"> government, and</w:t>
      </w:r>
      <w:r w:rsidR="00EF5C94">
        <w:t xml:space="preserve"> </w:t>
      </w:r>
      <w:r w:rsidR="00025811">
        <w:t xml:space="preserve">address social problems such as </w:t>
      </w:r>
      <w:r w:rsidR="00E27CAD">
        <w:t>relocating and providing legal residency status for</w:t>
      </w:r>
      <w:r w:rsidR="00025811">
        <w:t xml:space="preserve"> land-expropriated farmers</w:t>
      </w:r>
      <w:r w:rsidR="00F872DA" w:rsidRPr="008D21CA">
        <w:t xml:space="preserve">. </w:t>
      </w:r>
      <w:r w:rsidR="00E27CAD">
        <w:lastRenderedPageBreak/>
        <w:t>That created</w:t>
      </w:r>
      <w:r w:rsidR="00F872DA" w:rsidRPr="00C134FE">
        <w:t xml:space="preserve"> a new platform of community education to deal with </w:t>
      </w:r>
      <w:r w:rsidR="00E27CAD">
        <w:t>those issues</w:t>
      </w:r>
      <w:r w:rsidR="00F872DA" w:rsidRPr="00C134FE">
        <w:t xml:space="preserve"> since 2009 in </w:t>
      </w:r>
      <w:proofErr w:type="spellStart"/>
      <w:r w:rsidR="00F872DA" w:rsidRPr="00C134FE">
        <w:t>Maqiao</w:t>
      </w:r>
      <w:proofErr w:type="spellEnd"/>
      <w:r w:rsidR="00F872DA" w:rsidRPr="00C134FE">
        <w:t xml:space="preserve"> Town. </w:t>
      </w:r>
    </w:p>
    <w:p w14:paraId="14AA4F51" w14:textId="49F2E75B" w:rsidR="00841739" w:rsidRDefault="00F872DA" w:rsidP="00FA396F">
      <w:pPr>
        <w:ind w:firstLineChars="300" w:firstLine="720"/>
      </w:pPr>
      <w:r w:rsidRPr="008D21CA">
        <w:t xml:space="preserve">Villagers’ weekly meeting </w:t>
      </w:r>
      <w:r w:rsidR="00D9045D">
        <w:t>started with a collaboration with</w:t>
      </w:r>
      <w:r w:rsidRPr="008D21CA">
        <w:t xml:space="preserve"> </w:t>
      </w:r>
      <w:r w:rsidR="005B51F0">
        <w:t xml:space="preserve">a </w:t>
      </w:r>
      <w:r w:rsidRPr="008D21CA">
        <w:t xml:space="preserve">distance </w:t>
      </w:r>
      <w:r w:rsidR="00A31755">
        <w:t>educational</w:t>
      </w:r>
      <w:r w:rsidR="00D9045D">
        <w:t xml:space="preserve"> </w:t>
      </w:r>
      <w:r w:rsidR="00A31755">
        <w:t xml:space="preserve">television program </w:t>
      </w:r>
      <w:r w:rsidR="00D9045D">
        <w:t>created by</w:t>
      </w:r>
      <w:r w:rsidR="00EF5C94">
        <w:t xml:space="preserve"> </w:t>
      </w:r>
      <w:r w:rsidR="00D9045D">
        <w:t xml:space="preserve">Shanghai Open University. The meeting is </w:t>
      </w:r>
      <w:r w:rsidR="005B51F0">
        <w:t xml:space="preserve">televised </w:t>
      </w:r>
      <w:proofErr w:type="gramStart"/>
      <w:r w:rsidR="005B51F0">
        <w:t>weekly</w:t>
      </w:r>
      <w:proofErr w:type="gramEnd"/>
      <w:r w:rsidR="00D9045D">
        <w:t xml:space="preserve"> and villagers can view the show from 22 viewing station</w:t>
      </w:r>
      <w:r w:rsidR="003931FC">
        <w:t>s</w:t>
      </w:r>
      <w:r w:rsidR="00D9045D">
        <w:t xml:space="preserve"> built in </w:t>
      </w:r>
      <w:r w:rsidR="00EF5C94">
        <w:t xml:space="preserve">the </w:t>
      </w:r>
      <w:r w:rsidR="00D9045D">
        <w:t xml:space="preserve">17 villages in </w:t>
      </w:r>
      <w:proofErr w:type="spellStart"/>
      <w:r w:rsidR="00D9045D">
        <w:t>Maqiao</w:t>
      </w:r>
      <w:proofErr w:type="spellEnd"/>
      <w:r w:rsidR="00D9045D">
        <w:t xml:space="preserve"> Town. </w:t>
      </w:r>
      <w:r w:rsidR="00F74A91">
        <w:t xml:space="preserve">At the beginning of </w:t>
      </w:r>
      <w:r w:rsidR="00A7373E">
        <w:t xml:space="preserve">each </w:t>
      </w:r>
      <w:r w:rsidR="00F74A91">
        <w:t>meeting</w:t>
      </w:r>
      <w:r w:rsidRPr="008D21CA">
        <w:t xml:space="preserve">, </w:t>
      </w:r>
      <w:r w:rsidR="00F74A91">
        <w:t>one</w:t>
      </w:r>
      <w:r w:rsidRPr="008D21CA">
        <w:t xml:space="preserve"> </w:t>
      </w:r>
      <w:r w:rsidR="00F74A91">
        <w:t xml:space="preserve">member of each village committee </w:t>
      </w:r>
      <w:r w:rsidRPr="008D21CA">
        <w:t>introduce</w:t>
      </w:r>
      <w:r w:rsidR="00F74A91">
        <w:t>s</w:t>
      </w:r>
      <w:r w:rsidRPr="008D21CA">
        <w:t xml:space="preserve"> the</w:t>
      </w:r>
      <w:r w:rsidR="00F74A91">
        <w:t xml:space="preserve"> current</w:t>
      </w:r>
      <w:r w:rsidRPr="008D21CA">
        <w:t xml:space="preserve"> situation of the village</w:t>
      </w:r>
      <w:r w:rsidR="00B803AC">
        <w:t xml:space="preserve"> </w:t>
      </w:r>
      <w:r w:rsidR="00F74A91">
        <w:t xml:space="preserve">and </w:t>
      </w:r>
      <w:r w:rsidR="00EF5C94">
        <w:t>records</w:t>
      </w:r>
      <w:r w:rsidR="00B803AC">
        <w:t xml:space="preserve"> </w:t>
      </w:r>
      <w:r w:rsidR="00F74A91">
        <w:t>new problems from the community members.</w:t>
      </w:r>
      <w:r w:rsidRPr="008D21CA">
        <w:t xml:space="preserve"> </w:t>
      </w:r>
      <w:r w:rsidR="00F74A91">
        <w:t xml:space="preserve">After </w:t>
      </w:r>
      <w:r w:rsidRPr="008D21CA">
        <w:t>the problems</w:t>
      </w:r>
      <w:r w:rsidR="00F74A91">
        <w:t xml:space="preserve"> are</w:t>
      </w:r>
      <w:r w:rsidRPr="008D21CA">
        <w:t xml:space="preserve"> collected every Tuesday, the leaders try to </w:t>
      </w:r>
      <w:r w:rsidR="00A7373E">
        <w:t>address</w:t>
      </w:r>
      <w:r w:rsidRPr="008D21CA">
        <w:t xml:space="preserve"> them immediately. </w:t>
      </w:r>
      <w:r w:rsidR="00F74A91">
        <w:t>If they are not able to solve them</w:t>
      </w:r>
      <w:r w:rsidRPr="008D21CA">
        <w:t>, they report to the higher authorities and give feedback</w:t>
      </w:r>
      <w:r w:rsidR="00F74A91">
        <w:t xml:space="preserve"> to community members</w:t>
      </w:r>
      <w:r w:rsidRPr="008D21CA">
        <w:t xml:space="preserve"> </w:t>
      </w:r>
      <w:r w:rsidR="003931FC">
        <w:t>in</w:t>
      </w:r>
      <w:r w:rsidRPr="008D21CA">
        <w:t xml:space="preserve"> </w:t>
      </w:r>
      <w:r w:rsidR="00A7373E">
        <w:t xml:space="preserve">the </w:t>
      </w:r>
      <w:r w:rsidRPr="008D21CA">
        <w:t>next Tuesday</w:t>
      </w:r>
      <w:r w:rsidR="00F74A91">
        <w:t xml:space="preserve"> meeting</w:t>
      </w:r>
      <w:r w:rsidRPr="008D21CA">
        <w:t xml:space="preserve">. </w:t>
      </w:r>
      <w:r w:rsidR="00F74A91">
        <w:t xml:space="preserve">Due to the direct dialogue with </w:t>
      </w:r>
      <w:r w:rsidR="00EF5C94">
        <w:t>their community leaders</w:t>
      </w:r>
      <w:r w:rsidR="00F74A91">
        <w:t>, there is increasing enthusiasm of the people in participating in discussing community affairs</w:t>
      </w:r>
      <w:r w:rsidR="00B60976">
        <w:t xml:space="preserve"> and reporting problems that occur to them. </w:t>
      </w:r>
      <w:r w:rsidR="00D815B6">
        <w:t>Ages of participants range from very young to very old</w:t>
      </w:r>
      <w:r w:rsidR="00B60976">
        <w:t>.</w:t>
      </w:r>
      <w:r w:rsidR="00F74A91">
        <w:t xml:space="preserve"> </w:t>
      </w:r>
      <w:r w:rsidRPr="008D21CA">
        <w:t>The Town committee</w:t>
      </w:r>
      <w:r w:rsidR="00B60976">
        <w:t xml:space="preserve"> also</w:t>
      </w:r>
      <w:r w:rsidRPr="008D21CA">
        <w:t xml:space="preserve"> emphasi</w:t>
      </w:r>
      <w:r w:rsidR="007A514F">
        <w:t>z</w:t>
      </w:r>
      <w:r w:rsidRPr="008D21CA">
        <w:t>es the villagers’ weekly meeting</w:t>
      </w:r>
      <w:r w:rsidR="003931FC">
        <w:t>s</w:t>
      </w:r>
      <w:r w:rsidRPr="008D21CA">
        <w:t xml:space="preserve"> as components of evaluation for the community leaders.</w:t>
      </w:r>
      <w:r w:rsidR="00D9045D">
        <w:t xml:space="preserve"> </w:t>
      </w:r>
    </w:p>
    <w:p w14:paraId="64B18BB3" w14:textId="236EB2F5" w:rsidR="00841739" w:rsidRDefault="00B60976" w:rsidP="00FA396F">
      <w:pPr>
        <w:ind w:firstLineChars="300" w:firstLine="720"/>
      </w:pPr>
      <w:r>
        <w:t>In the s</w:t>
      </w:r>
      <w:r w:rsidR="00F872DA" w:rsidRPr="008D21CA">
        <w:t>econd</w:t>
      </w:r>
      <w:r>
        <w:t xml:space="preserve"> part of the meeting</w:t>
      </w:r>
      <w:r w:rsidR="00F872DA" w:rsidRPr="008D21CA">
        <w:t>, the community educators</w:t>
      </w:r>
      <w:r>
        <w:t xml:space="preserve">, who are either selected by community members due to their </w:t>
      </w:r>
      <w:r>
        <w:rPr>
          <w:rFonts w:hint="eastAsia"/>
        </w:rPr>
        <w:t>popu</w:t>
      </w:r>
      <w:r>
        <w:t>larity and prestige</w:t>
      </w:r>
      <w:r w:rsidR="00F872DA" w:rsidRPr="008D21CA">
        <w:t xml:space="preserve"> </w:t>
      </w:r>
      <w:r>
        <w:t xml:space="preserve">or appointed by the town committee, </w:t>
      </w:r>
      <w:r w:rsidR="00F872DA" w:rsidRPr="008D21CA">
        <w:t>g</w:t>
      </w:r>
      <w:r>
        <w:rPr>
          <w:rFonts w:hint="eastAsia"/>
        </w:rPr>
        <w:t>i</w:t>
      </w:r>
      <w:r w:rsidR="00F872DA" w:rsidRPr="008D21CA">
        <w:t>ve lectures</w:t>
      </w:r>
      <w:r>
        <w:t xml:space="preserve"> and presentations</w:t>
      </w:r>
      <w:r w:rsidR="00F872DA" w:rsidRPr="008D21CA">
        <w:t xml:space="preserve"> </w:t>
      </w:r>
      <w:r w:rsidR="005020CB">
        <w:t xml:space="preserve">to educate people about new government policies and </w:t>
      </w:r>
      <w:r w:rsidR="00EF5C94">
        <w:t>their</w:t>
      </w:r>
      <w:r w:rsidR="005020CB">
        <w:t xml:space="preserve"> impacts on</w:t>
      </w:r>
      <w:r w:rsidR="00EF5C94">
        <w:t xml:space="preserve"> participants’</w:t>
      </w:r>
      <w:r w:rsidR="005020CB">
        <w:t xml:space="preserve"> communities</w:t>
      </w:r>
      <w:r w:rsidR="00F872DA" w:rsidRPr="008D21CA">
        <w:t>. Moreover, the educators</w:t>
      </w:r>
      <w:r w:rsidR="005020CB">
        <w:t xml:space="preserve"> </w:t>
      </w:r>
      <w:r w:rsidR="00EF5C94">
        <w:t>undergo</w:t>
      </w:r>
      <w:r w:rsidR="005020CB">
        <w:t xml:space="preserve"> regular training programs from local community schools to improve their </w:t>
      </w:r>
      <w:r w:rsidR="00B803AC">
        <w:t>presentation</w:t>
      </w:r>
      <w:r w:rsidR="005020CB">
        <w:t xml:space="preserve"> skills and receive </w:t>
      </w:r>
      <w:r w:rsidR="00EF5C94">
        <w:t>support in the form of resources</w:t>
      </w:r>
      <w:r w:rsidR="005020CB">
        <w:t xml:space="preserve"> on the topics that they plan to discuss every week. And because of </w:t>
      </w:r>
      <w:r w:rsidR="00B803AC">
        <w:t xml:space="preserve">the </w:t>
      </w:r>
      <w:r w:rsidR="0069243B">
        <w:t xml:space="preserve">vivid and </w:t>
      </w:r>
      <w:r w:rsidR="00B803AC">
        <w:t xml:space="preserve">interactive presentations, </w:t>
      </w:r>
      <w:r w:rsidR="00434548">
        <w:t xml:space="preserve">potentially divisive </w:t>
      </w:r>
      <w:r w:rsidR="00B803AC">
        <w:t>political</w:t>
      </w:r>
      <w:r w:rsidR="00434548">
        <w:t>, social</w:t>
      </w:r>
      <w:r w:rsidR="00B803AC">
        <w:t xml:space="preserve"> and governance </w:t>
      </w:r>
      <w:r w:rsidR="00434548">
        <w:t xml:space="preserve">topics </w:t>
      </w:r>
      <w:r w:rsidR="00B803AC">
        <w:t xml:space="preserve">are delivered </w:t>
      </w:r>
      <w:r w:rsidR="00434548">
        <w:t xml:space="preserve">and discussed </w:t>
      </w:r>
      <w:r w:rsidR="00B803AC">
        <w:t xml:space="preserve">in </w:t>
      </w:r>
      <w:r w:rsidR="003931FC">
        <w:t>a</w:t>
      </w:r>
      <w:r w:rsidR="00B803AC">
        <w:t xml:space="preserve"> </w:t>
      </w:r>
      <w:r w:rsidR="00434548">
        <w:t xml:space="preserve">more </w:t>
      </w:r>
      <w:r w:rsidR="00B803AC">
        <w:t>relaxed</w:t>
      </w:r>
      <w:r w:rsidR="0069243B">
        <w:t>,</w:t>
      </w:r>
      <w:r w:rsidR="00B803AC">
        <w:t xml:space="preserve"> </w:t>
      </w:r>
      <w:r w:rsidR="0069243B">
        <w:t xml:space="preserve">informative </w:t>
      </w:r>
      <w:r w:rsidR="00434548">
        <w:t xml:space="preserve">learning </w:t>
      </w:r>
      <w:r w:rsidR="00B803AC">
        <w:t>atmosphere</w:t>
      </w:r>
      <w:r w:rsidR="00434548">
        <w:t xml:space="preserve"> than was the case before the community education approach was adopted</w:t>
      </w:r>
      <w:r w:rsidR="00B803AC">
        <w:t xml:space="preserve">. </w:t>
      </w:r>
    </w:p>
    <w:p w14:paraId="0A49317D" w14:textId="3B8A3551" w:rsidR="00F872DA" w:rsidRPr="008D21CA" w:rsidRDefault="00B803AC" w:rsidP="00FA396F">
      <w:pPr>
        <w:ind w:firstLine="720"/>
      </w:pPr>
      <w:r>
        <w:t>The t</w:t>
      </w:r>
      <w:r w:rsidR="00F872DA" w:rsidRPr="008D21CA">
        <w:t>hird</w:t>
      </w:r>
      <w:r>
        <w:t xml:space="preserve"> part of the meeting involves </w:t>
      </w:r>
      <w:r w:rsidR="00F872DA" w:rsidRPr="008D21CA">
        <w:t xml:space="preserve">the village representatives </w:t>
      </w:r>
      <w:r w:rsidR="00565362">
        <w:rPr>
          <w:rFonts w:hint="eastAsia"/>
        </w:rPr>
        <w:t>a</w:t>
      </w:r>
      <w:r w:rsidR="00565362">
        <w:t xml:space="preserve">nd the </w:t>
      </w:r>
      <w:r w:rsidR="00F872DA" w:rsidRPr="008D21CA">
        <w:t>community leaders report</w:t>
      </w:r>
      <w:r w:rsidR="00EF5C94">
        <w:t>ing</w:t>
      </w:r>
      <w:r w:rsidR="00F872DA" w:rsidRPr="008D21CA">
        <w:t xml:space="preserve"> the progress of their work. Finally, the participants </w:t>
      </w:r>
      <w:r w:rsidR="00561841">
        <w:t xml:space="preserve">are free to </w:t>
      </w:r>
      <w:r w:rsidR="00F872DA" w:rsidRPr="008D21CA">
        <w:rPr>
          <w:rFonts w:hint="eastAsia"/>
        </w:rPr>
        <w:t xml:space="preserve">watch </w:t>
      </w:r>
      <w:r w:rsidR="00F872DA" w:rsidRPr="008D21CA">
        <w:t>science and health programs</w:t>
      </w:r>
      <w:r w:rsidR="00565362">
        <w:t xml:space="preserve"> tailor</w:t>
      </w:r>
      <w:r w:rsidR="00EF5C94">
        <w:t>ed</w:t>
      </w:r>
      <w:r w:rsidR="00565362">
        <w:t xml:space="preserve"> to their </w:t>
      </w:r>
      <w:r w:rsidR="000F4165">
        <w:t>personal</w:t>
      </w:r>
      <w:r w:rsidR="00565362">
        <w:t xml:space="preserve"> needs and interests</w:t>
      </w:r>
      <w:r w:rsidR="00F872DA" w:rsidRPr="008D21CA">
        <w:t>.</w:t>
      </w:r>
    </w:p>
    <w:p w14:paraId="34FC4B9F" w14:textId="6CB092B5" w:rsidR="00F872DA" w:rsidRDefault="00F872DA" w:rsidP="00FA396F">
      <w:pPr>
        <w:ind w:firstLineChars="300" w:firstLine="720"/>
      </w:pPr>
      <w:r w:rsidRPr="008D21CA">
        <w:t xml:space="preserve">According to the </w:t>
      </w:r>
      <w:r w:rsidR="003C764C">
        <w:rPr>
          <w:rFonts w:hint="eastAsia"/>
        </w:rPr>
        <w:t>town records</w:t>
      </w:r>
      <w:r w:rsidRPr="008D21CA">
        <w:t xml:space="preserve">, </w:t>
      </w:r>
      <w:proofErr w:type="spellStart"/>
      <w:r w:rsidRPr="008D21CA">
        <w:t>Maqiao</w:t>
      </w:r>
      <w:proofErr w:type="spellEnd"/>
      <w:r w:rsidRPr="008D21CA">
        <w:t xml:space="preserve"> Town </w:t>
      </w:r>
      <w:r w:rsidR="006D0E79">
        <w:t>documen</w:t>
      </w:r>
      <w:r w:rsidRPr="008D21CA">
        <w:t>ted 548 problems</w:t>
      </w:r>
      <w:r w:rsidR="00565362">
        <w:t xml:space="preserve"> in the villagers’ weekly meeting</w:t>
      </w:r>
      <w:r w:rsidR="006D0E79">
        <w:t>s</w:t>
      </w:r>
      <w:r w:rsidRPr="008D21CA">
        <w:t xml:space="preserve"> and </w:t>
      </w:r>
      <w:r w:rsidR="00565362">
        <w:t>solved</w:t>
      </w:r>
      <w:r w:rsidR="00565362" w:rsidRPr="008D21CA">
        <w:t xml:space="preserve"> </w:t>
      </w:r>
      <w:r w:rsidRPr="008D21CA">
        <w:t xml:space="preserve">539 </w:t>
      </w:r>
      <w:r w:rsidR="00EF5C94">
        <w:rPr>
          <w:rFonts w:hint="eastAsia"/>
        </w:rPr>
        <w:t>of</w:t>
      </w:r>
      <w:r w:rsidR="00EF5C94">
        <w:t xml:space="preserve"> them</w:t>
      </w:r>
      <w:r w:rsidRPr="008D21CA">
        <w:t xml:space="preserve"> in 2013</w:t>
      </w:r>
      <w:r w:rsidR="004F5EFF">
        <w:t xml:space="preserve">, </w:t>
      </w:r>
      <w:r w:rsidR="006D0E79">
        <w:t>a</w:t>
      </w:r>
      <w:r w:rsidR="004F5EFF">
        <w:t xml:space="preserve"> </w:t>
      </w:r>
      <w:r w:rsidR="006D0E79">
        <w:t xml:space="preserve">success </w:t>
      </w:r>
      <w:r w:rsidR="004F5EFF">
        <w:t xml:space="preserve">rate </w:t>
      </w:r>
      <w:r w:rsidR="006D0E79">
        <w:t>of</w:t>
      </w:r>
      <w:r w:rsidR="004F5EFF">
        <w:t xml:space="preserve"> 98.4%</w:t>
      </w:r>
      <w:r w:rsidRPr="008D21CA">
        <w:t>.</w:t>
      </w:r>
      <w:r w:rsidR="004F5EFF">
        <w:t xml:space="preserve"> </w:t>
      </w:r>
      <w:r w:rsidR="004F5EFF">
        <w:rPr>
          <w:rFonts w:hint="eastAsia"/>
        </w:rPr>
        <w:t>With</w:t>
      </w:r>
      <w:r w:rsidR="004F5EFF">
        <w:t xml:space="preserve"> the establishment and development of the villagers’ weekly meeting, community member</w:t>
      </w:r>
      <w:r w:rsidR="004F5EFF">
        <w:rPr>
          <w:rFonts w:hint="eastAsia"/>
        </w:rPr>
        <w:t>s</w:t>
      </w:r>
      <w:r w:rsidR="004F5EFF">
        <w:t xml:space="preserve"> </w:t>
      </w:r>
      <w:r w:rsidR="000C2DDC">
        <w:t>now</w:t>
      </w:r>
      <w:r w:rsidR="004F5EFF">
        <w:t xml:space="preserve"> </w:t>
      </w:r>
      <w:r w:rsidR="004D7857">
        <w:t>make</w:t>
      </w:r>
      <w:r w:rsidR="004F5EFF">
        <w:t xml:space="preserve"> demands with </w:t>
      </w:r>
      <w:r w:rsidR="004D7857">
        <w:t xml:space="preserve">open </w:t>
      </w:r>
      <w:r w:rsidR="004F5EFF">
        <w:t xml:space="preserve">communication and </w:t>
      </w:r>
      <w:r w:rsidR="004D7857">
        <w:t xml:space="preserve">democratic and </w:t>
      </w:r>
      <w:r w:rsidR="004F5EFF">
        <w:t xml:space="preserve">autonomous management. </w:t>
      </w:r>
      <w:r w:rsidR="0073082C" w:rsidRPr="0073082C">
        <w:t xml:space="preserve">One resident said: </w:t>
      </w:r>
      <w:r w:rsidR="0073082C">
        <w:t>“C</w:t>
      </w:r>
      <w:r w:rsidR="0073082C" w:rsidRPr="0073082C">
        <w:t>ommunity leaders</w:t>
      </w:r>
      <w:r w:rsidR="0073082C">
        <w:t>…</w:t>
      </w:r>
      <w:r w:rsidR="0073082C" w:rsidRPr="0073082C">
        <w:t>d</w:t>
      </w:r>
      <w:r w:rsidR="0073082C">
        <w:t>o</w:t>
      </w:r>
      <w:r w:rsidR="0073082C" w:rsidRPr="0073082C">
        <w:t xml:space="preserve"> tackle problems based on the opinions of residents.</w:t>
      </w:r>
      <w:r w:rsidR="0073082C">
        <w:t xml:space="preserve">” </w:t>
      </w:r>
      <w:r w:rsidR="006613C0">
        <w:rPr>
          <w:lang w:eastAsia="zh-CN"/>
        </w:rPr>
        <w:t xml:space="preserve">One problem discussed in an interview was how </w:t>
      </w:r>
      <w:r w:rsidR="00084AD8">
        <w:rPr>
          <w:lang w:eastAsia="zh-CN"/>
        </w:rPr>
        <w:t>resident</w:t>
      </w:r>
      <w:r w:rsidR="006613C0">
        <w:rPr>
          <w:lang w:eastAsia="zh-CN"/>
        </w:rPr>
        <w:t>s appeal</w:t>
      </w:r>
      <w:r w:rsidR="0073082C">
        <w:rPr>
          <w:lang w:eastAsia="zh-CN"/>
        </w:rPr>
        <w:t>ed</w:t>
      </w:r>
      <w:r w:rsidR="006613C0">
        <w:rPr>
          <w:lang w:eastAsia="zh-CN"/>
        </w:rPr>
        <w:t xml:space="preserve"> for a new pedestrian crosswalk</w:t>
      </w:r>
      <w:r w:rsidR="0073082C">
        <w:rPr>
          <w:lang w:eastAsia="zh-CN"/>
        </w:rPr>
        <w:t xml:space="preserve"> at a dangerous intersection</w:t>
      </w:r>
      <w:r w:rsidR="006613C0">
        <w:rPr>
          <w:lang w:eastAsia="zh-CN"/>
        </w:rPr>
        <w:t xml:space="preserve">, which involved communication with several governmental offices across different management departments. The villagers worked closely with each other and </w:t>
      </w:r>
      <w:r w:rsidR="00D3395C">
        <w:rPr>
          <w:lang w:eastAsia="zh-CN"/>
        </w:rPr>
        <w:t xml:space="preserve">government </w:t>
      </w:r>
      <w:r w:rsidR="006613C0">
        <w:rPr>
          <w:lang w:eastAsia="zh-CN"/>
        </w:rPr>
        <w:t xml:space="preserve">staff to examine road conditions and design </w:t>
      </w:r>
      <w:r w:rsidR="00D3395C">
        <w:rPr>
          <w:lang w:eastAsia="zh-CN"/>
        </w:rPr>
        <w:t>and build a safe and effective</w:t>
      </w:r>
      <w:r w:rsidR="006613C0">
        <w:rPr>
          <w:lang w:eastAsia="zh-CN"/>
        </w:rPr>
        <w:t xml:space="preserve"> crosswalk. </w:t>
      </w:r>
      <w:r w:rsidR="004F5EFF">
        <w:t xml:space="preserve">The number of </w:t>
      </w:r>
      <w:r w:rsidR="00D52A7B">
        <w:t xml:space="preserve">meeting </w:t>
      </w:r>
      <w:r w:rsidR="004F5EFF">
        <w:t>participants has increas</w:t>
      </w:r>
      <w:r w:rsidR="00D52A7B">
        <w:t>ed</w:t>
      </w:r>
      <w:r w:rsidR="004F5EFF">
        <w:t xml:space="preserve"> as well, </w:t>
      </w:r>
      <w:r w:rsidRPr="008D21CA">
        <w:t>from 500 to nearly 3</w:t>
      </w:r>
      <w:r>
        <w:t>,</w:t>
      </w:r>
      <w:r w:rsidRPr="008D21CA">
        <w:t xml:space="preserve">000 </w:t>
      </w:r>
      <w:r w:rsidR="00D52A7B">
        <w:t xml:space="preserve">in less than 10 years, </w:t>
      </w:r>
      <w:r w:rsidR="00292810">
        <w:t xml:space="preserve">while the </w:t>
      </w:r>
      <w:r w:rsidR="00D52A7B">
        <w:t>population of</w:t>
      </w:r>
      <w:r w:rsidR="00292810">
        <w:t xml:space="preserve"> </w:t>
      </w:r>
      <w:proofErr w:type="spellStart"/>
      <w:r w:rsidR="00292810">
        <w:t>Maqiao</w:t>
      </w:r>
      <w:proofErr w:type="spellEnd"/>
      <w:r w:rsidR="00292810">
        <w:t xml:space="preserve"> Town</w:t>
      </w:r>
      <w:r w:rsidR="00EF5C94">
        <w:t xml:space="preserve"> has remained </w:t>
      </w:r>
      <w:r w:rsidR="00D52A7B">
        <w:t>stable</w:t>
      </w:r>
      <w:r w:rsidRPr="008D21CA">
        <w:t xml:space="preserve">. </w:t>
      </w:r>
    </w:p>
    <w:p w14:paraId="4DEDE9FA" w14:textId="1F0FCDFD" w:rsidR="00F872DA" w:rsidRDefault="00F872DA" w:rsidP="00FA396F">
      <w:pPr>
        <w:ind w:firstLineChars="300" w:firstLine="720"/>
      </w:pPr>
      <w:r>
        <w:t>T</w:t>
      </w:r>
      <w:r>
        <w:rPr>
          <w:rFonts w:hint="eastAsia"/>
        </w:rPr>
        <w:t xml:space="preserve">he community education intervention </w:t>
      </w:r>
      <w:r w:rsidR="005B2316">
        <w:t>builds and supports</w:t>
      </w:r>
      <w:r>
        <w:rPr>
          <w:rFonts w:hint="eastAsia"/>
        </w:rPr>
        <w:t xml:space="preserve"> collaboration </w:t>
      </w:r>
      <w:r w:rsidR="005B2316">
        <w:t xml:space="preserve">among </w:t>
      </w:r>
      <w:r w:rsidR="005B2316">
        <w:rPr>
          <w:rFonts w:hint="eastAsia"/>
        </w:rPr>
        <w:t xml:space="preserve">the local </w:t>
      </w:r>
      <w:r w:rsidR="005B2316">
        <w:t>administrati</w:t>
      </w:r>
      <w:r w:rsidR="00267384">
        <w:t>ve</w:t>
      </w:r>
      <w:r w:rsidR="005B2316">
        <w:rPr>
          <w:rFonts w:hint="eastAsia"/>
        </w:rPr>
        <w:t xml:space="preserve"> system</w:t>
      </w:r>
      <w:r w:rsidR="005B2316">
        <w:t>,</w:t>
      </w:r>
      <w:r w:rsidR="005B2316">
        <w:rPr>
          <w:rFonts w:hint="eastAsia"/>
        </w:rPr>
        <w:t xml:space="preserve"> </w:t>
      </w:r>
      <w:r>
        <w:rPr>
          <w:rFonts w:hint="eastAsia"/>
        </w:rPr>
        <w:t>community school</w:t>
      </w:r>
      <w:r w:rsidR="005B2316">
        <w:t>s</w:t>
      </w:r>
      <w:r w:rsidR="003247D8">
        <w:t>,</w:t>
      </w:r>
      <w:r>
        <w:rPr>
          <w:rFonts w:hint="eastAsia"/>
        </w:rPr>
        <w:t xml:space="preserve"> and</w:t>
      </w:r>
      <w:r w:rsidR="005B2316">
        <w:t xml:space="preserve"> local residents</w:t>
      </w:r>
      <w:r w:rsidR="007E05EA">
        <w:t xml:space="preserve">, </w:t>
      </w:r>
      <w:r w:rsidR="00A31755">
        <w:t>again demonstrating theories of citizen participation, school-community partnership, and learning communities</w:t>
      </w:r>
      <w:r>
        <w:rPr>
          <w:rFonts w:hint="eastAsia"/>
        </w:rPr>
        <w:t xml:space="preserve">. </w:t>
      </w:r>
      <w:r w:rsidR="00A7373E">
        <w:t xml:space="preserve">It also reflects </w:t>
      </w:r>
      <w:r w:rsidR="00A7373E">
        <w:lastRenderedPageBreak/>
        <w:t>elements of all three empowerment models of programming: community and organ</w:t>
      </w:r>
      <w:r w:rsidR="000031BB">
        <w:t>ization</w:t>
      </w:r>
      <w:r w:rsidR="00A7373E">
        <w:t>al capacity building, community-based education</w:t>
      </w:r>
      <w:r w:rsidR="00983872">
        <w:t xml:space="preserve">, and popular education (high learner participation, albeit without much </w:t>
      </w:r>
      <w:r w:rsidR="00983872" w:rsidRPr="00983872">
        <w:t>critical consciousness</w:t>
      </w:r>
      <w:r w:rsidR="00983872">
        <w:t>-raising)</w:t>
      </w:r>
      <w:r w:rsidR="00A7373E">
        <w:t xml:space="preserve">. </w:t>
      </w:r>
      <w:r w:rsidR="005B2316">
        <w:t xml:space="preserve">The intervention </w:t>
      </w:r>
      <w:r w:rsidR="00A7373E">
        <w:t>responds to problems identified at the individual, organ</w:t>
      </w:r>
      <w:r w:rsidR="000031BB">
        <w:t>ization</w:t>
      </w:r>
      <w:r w:rsidR="00A7373E">
        <w:t>al, and community levels by creating new participatory and learning structures at the organ</w:t>
      </w:r>
      <w:r w:rsidR="000031BB">
        <w:t>ization</w:t>
      </w:r>
      <w:r w:rsidR="00A7373E">
        <w:t xml:space="preserve">al level and </w:t>
      </w:r>
      <w:r w:rsidR="005B2316">
        <w:t>encouraging more civic participation</w:t>
      </w:r>
      <w:r>
        <w:rPr>
          <w:rFonts w:hint="eastAsia"/>
        </w:rPr>
        <w:t xml:space="preserve"> </w:t>
      </w:r>
      <w:r w:rsidR="00C27534">
        <w:t>on</w:t>
      </w:r>
      <w:r>
        <w:rPr>
          <w:rFonts w:hint="eastAsia"/>
        </w:rPr>
        <w:t xml:space="preserve"> the community level</w:t>
      </w:r>
      <w:r w:rsidR="00A7373E">
        <w:t xml:space="preserve"> to improve mutual learning and problem-solving at all three levels.</w:t>
      </w:r>
      <w:r w:rsidR="005B2316">
        <w:t xml:space="preserve"> </w:t>
      </w:r>
      <w:r w:rsidR="00A7373E">
        <w:t>T</w:t>
      </w:r>
      <w:r w:rsidR="00CE2CBC">
        <w:t>he environmental</w:t>
      </w:r>
      <w:r w:rsidR="005B2316">
        <w:t xml:space="preserve"> </w:t>
      </w:r>
      <w:r>
        <w:rPr>
          <w:rFonts w:hint="eastAsia"/>
        </w:rPr>
        <w:t>domains</w:t>
      </w:r>
      <w:r w:rsidR="00CE2CBC">
        <w:t xml:space="preserve"> or forms of capital involved include</w:t>
      </w:r>
      <w:r w:rsidR="005B2316">
        <w:t xml:space="preserve"> the </w:t>
      </w:r>
      <w:r>
        <w:rPr>
          <w:rFonts w:hint="eastAsia"/>
        </w:rPr>
        <w:t>political, economic, and socio-cultural.</w:t>
      </w:r>
      <w:r w:rsidR="00C27534">
        <w:t xml:space="preserve"> T</w:t>
      </w:r>
      <w:r w:rsidR="005B2316">
        <w:t>hrough participati</w:t>
      </w:r>
      <w:r w:rsidR="00C27534">
        <w:t>on</w:t>
      </w:r>
      <w:r w:rsidR="005B2316">
        <w:t xml:space="preserve"> in the villagers’ weekly meeting, members are able to achieve more political involvement in the first and third part</w:t>
      </w:r>
      <w:r w:rsidR="00C27534">
        <w:t>s</w:t>
      </w:r>
      <w:r w:rsidR="005B2316">
        <w:t xml:space="preserve"> of the meeting, receive formal</w:t>
      </w:r>
      <w:r w:rsidR="004C0F6C">
        <w:t xml:space="preserve"> education on government policies and discuss the influences on their li</w:t>
      </w:r>
      <w:r w:rsidR="00C27534">
        <w:t>ves in the second part of the meeting</w:t>
      </w:r>
      <w:r w:rsidR="004C0F6C">
        <w:t xml:space="preserve">, and </w:t>
      </w:r>
      <w:r w:rsidR="00C27534">
        <w:t>gain</w:t>
      </w:r>
      <w:r w:rsidR="004C0F6C">
        <w:t xml:space="preserve"> non-formal science </w:t>
      </w:r>
      <w:r w:rsidR="00C27534">
        <w:t>and</w:t>
      </w:r>
      <w:r w:rsidR="004C0F6C">
        <w:t xml:space="preserve"> health knowledge that will facilitate their learning and living</w:t>
      </w:r>
      <w:r w:rsidR="00C27534">
        <w:t xml:space="preserve"> in the last part of the meeting.</w:t>
      </w:r>
      <w:r w:rsidR="004C0F6C">
        <w:t xml:space="preserve"> </w:t>
      </w:r>
      <w:r w:rsidR="00C27534">
        <w:t>The</w:t>
      </w:r>
      <w:r w:rsidR="004C0F6C">
        <w:t xml:space="preserve"> intervention not only provides community members with general education services, but</w:t>
      </w:r>
      <w:r w:rsidR="00C27534">
        <w:t xml:space="preserve"> also </w:t>
      </w:r>
      <w:r w:rsidR="00983872">
        <w:t>elicits</w:t>
      </w:r>
      <w:r w:rsidR="004C0F6C">
        <w:t xml:space="preserve"> genuine </w:t>
      </w:r>
      <w:r w:rsidR="00983872">
        <w:t>participation</w:t>
      </w:r>
      <w:r w:rsidR="004C0F6C">
        <w:t xml:space="preserve"> in decision</w:t>
      </w:r>
      <w:r w:rsidR="00C27534">
        <w:t>-</w:t>
      </w:r>
      <w:r w:rsidR="004C0F6C">
        <w:t xml:space="preserve">making, management, and supervision of various social affairs. </w:t>
      </w:r>
      <w:r w:rsidR="00267384">
        <w:t>T</w:t>
      </w:r>
      <w:r w:rsidR="004C0F6C">
        <w:t xml:space="preserve">hrough </w:t>
      </w:r>
      <w:r w:rsidR="00267384">
        <w:t>such</w:t>
      </w:r>
      <w:r w:rsidR="004C0F6C">
        <w:t xml:space="preserve"> </w:t>
      </w:r>
      <w:r w:rsidR="00267384">
        <w:t>participation</w:t>
      </w:r>
      <w:r w:rsidR="004C0F6C">
        <w:t xml:space="preserve">, community members learn </w:t>
      </w:r>
      <w:r w:rsidR="00A31755">
        <w:t xml:space="preserve">about </w:t>
      </w:r>
      <w:r w:rsidR="004C0F6C">
        <w:t xml:space="preserve">democratic </w:t>
      </w:r>
      <w:r w:rsidR="00A31755">
        <w:t>processes</w:t>
      </w:r>
      <w:r w:rsidR="00B16139">
        <w:t xml:space="preserve"> (at least at this most grassroots level)</w:t>
      </w:r>
      <w:r w:rsidR="004C0F6C">
        <w:t>, build their d</w:t>
      </w:r>
      <w:r w:rsidR="004C0F6C" w:rsidRPr="004C0F6C">
        <w:t>emocratic consciousness</w:t>
      </w:r>
      <w:r w:rsidR="004C0F6C">
        <w:t>,</w:t>
      </w:r>
      <w:r w:rsidR="004C0F6C" w:rsidRPr="004C0F6C">
        <w:t xml:space="preserve"> and </w:t>
      </w:r>
      <w:r w:rsidR="004C0F6C">
        <w:t xml:space="preserve">develop </w:t>
      </w:r>
      <w:r w:rsidR="00A31755">
        <w:t xml:space="preserve">habits of </w:t>
      </w:r>
      <w:r w:rsidR="004C0F6C" w:rsidRPr="004C0F6C">
        <w:t xml:space="preserve">democratic </w:t>
      </w:r>
      <w:r w:rsidR="00A31755">
        <w:t>problem-solving, as theori</w:t>
      </w:r>
      <w:r w:rsidR="007A514F">
        <w:t>z</w:t>
      </w:r>
      <w:r w:rsidR="00A31755">
        <w:t>ed by Dewey (1916)</w:t>
      </w:r>
      <w:r w:rsidR="004C0F6C">
        <w:t xml:space="preserve">. </w:t>
      </w:r>
    </w:p>
    <w:p w14:paraId="3B360625" w14:textId="4CF929E1" w:rsidR="00C108F0" w:rsidRDefault="002708C8" w:rsidP="00FA396F">
      <w:pPr>
        <w:ind w:firstLineChars="300" w:firstLine="720"/>
      </w:pPr>
      <w:r>
        <w:t xml:space="preserve">Besides </w:t>
      </w:r>
      <w:r w:rsidR="00C27534">
        <w:t>such</w:t>
      </w:r>
      <w:r>
        <w:t xml:space="preserve"> internal </w:t>
      </w:r>
      <w:r>
        <w:rPr>
          <w:rFonts w:hint="eastAsia"/>
        </w:rPr>
        <w:t>influence</w:t>
      </w:r>
      <w:r>
        <w:t>, this</w:t>
      </w:r>
      <w:r w:rsidR="00F872DA">
        <w:rPr>
          <w:rFonts w:hint="eastAsia"/>
        </w:rPr>
        <w:t xml:space="preserve"> community education intervention is </w:t>
      </w:r>
      <w:r>
        <w:t xml:space="preserve">also successful in </w:t>
      </w:r>
      <w:r w:rsidR="00F872DA">
        <w:rPr>
          <w:rFonts w:hint="eastAsia"/>
        </w:rPr>
        <w:t xml:space="preserve">solving most of the </w:t>
      </w:r>
      <w:r w:rsidR="006D0E79">
        <w:t xml:space="preserve">identified community </w:t>
      </w:r>
      <w:r w:rsidR="00F872DA">
        <w:rPr>
          <w:rFonts w:hint="eastAsia"/>
        </w:rPr>
        <w:t xml:space="preserve">problems. </w:t>
      </w:r>
      <w:r w:rsidR="00267384">
        <w:t>T</w:t>
      </w:r>
      <w:r w:rsidR="00F872DA">
        <w:rPr>
          <w:rFonts w:hint="eastAsia"/>
        </w:rPr>
        <w:t xml:space="preserve">he </w:t>
      </w:r>
      <w:r w:rsidR="00267384">
        <w:t xml:space="preserve">first </w:t>
      </w:r>
      <w:r w:rsidR="00F872DA">
        <w:rPr>
          <w:rFonts w:hint="eastAsia"/>
        </w:rPr>
        <w:t xml:space="preserve">author observed a weekly meeting and communicated with participants and community educators several times. </w:t>
      </w:r>
      <w:r w:rsidR="00F872DA">
        <w:t>T</w:t>
      </w:r>
      <w:r w:rsidR="00F872DA">
        <w:rPr>
          <w:rFonts w:hint="eastAsia"/>
        </w:rPr>
        <w:t xml:space="preserve">he </w:t>
      </w:r>
      <w:r>
        <w:rPr>
          <w:rFonts w:hint="eastAsia"/>
        </w:rPr>
        <w:t>on-site</w:t>
      </w:r>
      <w:r w:rsidR="00F872DA">
        <w:rPr>
          <w:rFonts w:hint="eastAsia"/>
        </w:rPr>
        <w:t xml:space="preserve"> responses of </w:t>
      </w:r>
      <w:r w:rsidR="003247D8">
        <w:t xml:space="preserve">the </w:t>
      </w:r>
      <w:r w:rsidR="00F872DA">
        <w:rPr>
          <w:rFonts w:hint="eastAsia"/>
        </w:rPr>
        <w:t>parti</w:t>
      </w:r>
      <w:r w:rsidR="00F872DA">
        <w:t>ci</w:t>
      </w:r>
      <w:r w:rsidR="00F872DA">
        <w:rPr>
          <w:rFonts w:hint="eastAsia"/>
        </w:rPr>
        <w:t xml:space="preserve">pants </w:t>
      </w:r>
      <w:r>
        <w:t>were</w:t>
      </w:r>
      <w:r w:rsidR="00F872DA">
        <w:rPr>
          <w:rFonts w:hint="eastAsia"/>
        </w:rPr>
        <w:t xml:space="preserve"> very positive. </w:t>
      </w:r>
      <w:r w:rsidR="003247D8">
        <w:t>A</w:t>
      </w:r>
      <w:r w:rsidR="00F872DA">
        <w:rPr>
          <w:rFonts w:hint="eastAsia"/>
        </w:rPr>
        <w:t xml:space="preserve">s </w:t>
      </w:r>
      <w:r w:rsidR="003247D8">
        <w:t>a</w:t>
      </w:r>
      <w:r w:rsidR="00F872DA">
        <w:rPr>
          <w:rFonts w:hint="eastAsia"/>
        </w:rPr>
        <w:t xml:space="preserve"> result of </w:t>
      </w:r>
      <w:r>
        <w:t xml:space="preserve">its </w:t>
      </w:r>
      <w:r w:rsidR="00267384">
        <w:t xml:space="preserve">community governance </w:t>
      </w:r>
      <w:r>
        <w:t>achievements and impacts</w:t>
      </w:r>
      <w:r w:rsidR="00F872DA">
        <w:rPr>
          <w:rFonts w:hint="eastAsia"/>
        </w:rPr>
        <w:t xml:space="preserve">, the weekly meeting has </w:t>
      </w:r>
      <w:r w:rsidR="00C27534">
        <w:t>come to be regarded as</w:t>
      </w:r>
      <w:r w:rsidR="00C27534">
        <w:rPr>
          <w:rFonts w:hint="eastAsia"/>
        </w:rPr>
        <w:t xml:space="preserve"> </w:t>
      </w:r>
      <w:r w:rsidR="00F872DA">
        <w:rPr>
          <w:rFonts w:hint="eastAsia"/>
        </w:rPr>
        <w:t>one of the best community education</w:t>
      </w:r>
      <w:r>
        <w:t xml:space="preserve"> practices</w:t>
      </w:r>
      <w:r w:rsidR="00F872DA">
        <w:rPr>
          <w:rFonts w:hint="eastAsia"/>
        </w:rPr>
        <w:t xml:space="preserve"> in Shanghai.</w:t>
      </w:r>
      <w:r w:rsidR="0016633F">
        <w:t xml:space="preserve"> This positive assessment is based </w:t>
      </w:r>
      <w:r w:rsidR="0016633F" w:rsidRPr="006B0ED4">
        <w:t xml:space="preserve">on the </w:t>
      </w:r>
      <w:r w:rsidR="0016633F">
        <w:t xml:space="preserve">first author’s honest impressions of this case, but </w:t>
      </w:r>
      <w:r w:rsidR="002920B2">
        <w:t xml:space="preserve">the </w:t>
      </w:r>
      <w:r w:rsidR="0016633F">
        <w:t xml:space="preserve">community </w:t>
      </w:r>
      <w:r w:rsidR="002920B2">
        <w:t>w</w:t>
      </w:r>
      <w:r w:rsidR="00CC4F57">
        <w:t>as</w:t>
      </w:r>
      <w:r w:rsidR="002920B2">
        <w:t xml:space="preserve"> not educated to critically</w:t>
      </w:r>
      <w:r w:rsidR="0016633F">
        <w:t xml:space="preserve"> question</w:t>
      </w:r>
      <w:r w:rsidR="0016633F" w:rsidRPr="006B0ED4">
        <w:t xml:space="preserve"> the underlying problem that</w:t>
      </w:r>
      <w:r w:rsidR="00CC4F57">
        <w:t xml:space="preserve"> </w:t>
      </w:r>
      <w:r w:rsidR="0016633F">
        <w:t xml:space="preserve">residents were </w:t>
      </w:r>
      <w:r w:rsidR="00CC4F57">
        <w:t xml:space="preserve">forced to </w:t>
      </w:r>
      <w:r w:rsidR="0016633F">
        <w:t xml:space="preserve">relocate due to rapid urbanization and </w:t>
      </w:r>
      <w:r w:rsidR="0016633F" w:rsidRPr="006B0ED4">
        <w:t>lost their land and way of life</w:t>
      </w:r>
      <w:r w:rsidR="0016633F">
        <w:t>.</w:t>
      </w:r>
    </w:p>
    <w:p w14:paraId="1AD61B15" w14:textId="77777777" w:rsidR="007E0B61" w:rsidRDefault="007E0B61" w:rsidP="00FA396F">
      <w:pPr>
        <w:jc w:val="center"/>
      </w:pPr>
    </w:p>
    <w:p w14:paraId="2296899E" w14:textId="4C52AD7B" w:rsidR="002222D9" w:rsidRPr="007E0B61" w:rsidRDefault="00EE7BA7" w:rsidP="00FA396F">
      <w:pPr>
        <w:jc w:val="center"/>
        <w:rPr>
          <w:b/>
          <w:bCs/>
        </w:rPr>
      </w:pPr>
      <w:r w:rsidRPr="007E0B61">
        <w:rPr>
          <w:b/>
          <w:bCs/>
        </w:rPr>
        <w:t>DISCUSSION</w:t>
      </w:r>
    </w:p>
    <w:p w14:paraId="042A3384" w14:textId="77777777" w:rsidR="00C108F0" w:rsidRDefault="00267384" w:rsidP="00FA396F">
      <w:pPr>
        <w:outlineLvl w:val="0"/>
        <w:rPr>
          <w:b/>
        </w:rPr>
      </w:pPr>
      <w:r>
        <w:rPr>
          <w:b/>
        </w:rPr>
        <w:t>Theoretical and Practical Implications</w:t>
      </w:r>
      <w:r w:rsidR="005F487C">
        <w:rPr>
          <w:b/>
        </w:rPr>
        <w:t xml:space="preserve"> of Community Education</w:t>
      </w:r>
    </w:p>
    <w:p w14:paraId="6206FC82" w14:textId="16A3049F" w:rsidR="00AC293B" w:rsidRPr="008D21CA" w:rsidRDefault="00267384" w:rsidP="00FA396F">
      <w:pPr>
        <w:ind w:firstLineChars="300" w:firstLine="720"/>
      </w:pPr>
      <w:r>
        <w:t xml:space="preserve">Based on </w:t>
      </w:r>
      <w:r w:rsidR="006B000F">
        <w:t>the proposed</w:t>
      </w:r>
      <w:r w:rsidR="00591697" w:rsidRPr="008D21CA">
        <w:t xml:space="preserve"> conceptual framework and empowerment model of community education, </w:t>
      </w:r>
      <w:r>
        <w:t xml:space="preserve">as well as </w:t>
      </w:r>
      <w:r w:rsidR="006B000F">
        <w:t>the</w:t>
      </w:r>
      <w:r>
        <w:t xml:space="preserve"> two </w:t>
      </w:r>
      <w:r w:rsidR="006B000F">
        <w:t xml:space="preserve">brief </w:t>
      </w:r>
      <w:r>
        <w:t xml:space="preserve">case studies, </w:t>
      </w:r>
      <w:r w:rsidR="006B000F">
        <w:t>what follows are</w:t>
      </w:r>
      <w:r w:rsidR="00591697" w:rsidRPr="008D21CA">
        <w:t xml:space="preserve"> key reflections about co</w:t>
      </w:r>
      <w:r w:rsidR="00BC3BF3">
        <w:t>mmunity education interventions</w:t>
      </w:r>
      <w:r w:rsidR="00385426">
        <w:t xml:space="preserve"> in China and how they </w:t>
      </w:r>
      <w:r w:rsidR="00F35A7B">
        <w:t>compare with</w:t>
      </w:r>
      <w:r w:rsidR="00385426">
        <w:t xml:space="preserve"> historical and current ones in the U.S. and elsewhere</w:t>
      </w:r>
      <w:r w:rsidR="00BC3BF3">
        <w:rPr>
          <w:rFonts w:hint="eastAsia"/>
        </w:rPr>
        <w:t>.</w:t>
      </w:r>
    </w:p>
    <w:p w14:paraId="4111F1DA" w14:textId="77777777" w:rsidR="00AC293B" w:rsidRPr="00AC293B" w:rsidRDefault="00E91FFF" w:rsidP="00FA396F">
      <w:pPr>
        <w:ind w:firstLineChars="300" w:firstLine="723"/>
        <w:outlineLvl w:val="0"/>
        <w:rPr>
          <w:b/>
          <w:i/>
        </w:rPr>
      </w:pPr>
      <w:r w:rsidRPr="00AC293B">
        <w:rPr>
          <w:b/>
          <w:i/>
        </w:rPr>
        <w:t>Connecting</w:t>
      </w:r>
      <w:r w:rsidR="00147FA4" w:rsidRPr="00AC293B">
        <w:rPr>
          <w:b/>
          <w:i/>
        </w:rPr>
        <w:t xml:space="preserve"> the diverse organ</w:t>
      </w:r>
      <w:r w:rsidR="000031BB">
        <w:rPr>
          <w:b/>
          <w:i/>
        </w:rPr>
        <w:t>ization</w:t>
      </w:r>
      <w:r w:rsidR="00147FA4" w:rsidRPr="00AC293B">
        <w:rPr>
          <w:b/>
          <w:i/>
        </w:rPr>
        <w:t>s of community education</w:t>
      </w:r>
    </w:p>
    <w:p w14:paraId="6877FDE0" w14:textId="5A88BE47" w:rsidR="003C09E0" w:rsidRDefault="00215F71" w:rsidP="00FA396F">
      <w:pPr>
        <w:ind w:firstLineChars="300" w:firstLine="720"/>
      </w:pPr>
      <w:proofErr w:type="spellStart"/>
      <w:r w:rsidRPr="008D21CA">
        <w:t>Cremin</w:t>
      </w:r>
      <w:proofErr w:type="spellEnd"/>
      <w:r w:rsidRPr="008D21CA">
        <w:t xml:space="preserve"> (1990) </w:t>
      </w:r>
      <w:r w:rsidR="003C09E0">
        <w:t>identifi</w:t>
      </w:r>
      <w:r w:rsidR="003C09E0" w:rsidRPr="008D21CA">
        <w:t xml:space="preserve">ed </w:t>
      </w:r>
      <w:r w:rsidRPr="008D21CA">
        <w:t xml:space="preserve">“three abiding characteristics of American education—first, </w:t>
      </w:r>
      <w:r w:rsidRPr="008D21CA">
        <w:rPr>
          <w:i/>
        </w:rPr>
        <w:t>popularization</w:t>
      </w:r>
      <w:r w:rsidRPr="008D21CA">
        <w:t xml:space="preserve">, the tendency to make education widely available in forms that are increasingly accessible to diverse peoples; second, </w:t>
      </w:r>
      <w:proofErr w:type="spellStart"/>
      <w:r w:rsidRPr="008D21CA">
        <w:rPr>
          <w:i/>
        </w:rPr>
        <w:t>multitudinousness</w:t>
      </w:r>
      <w:proofErr w:type="spellEnd"/>
      <w:r w:rsidRPr="008D21CA">
        <w:t xml:space="preserve">, the proliferation and multiplication of institutions to provide that wide availability and that increasing accessibility; and third, </w:t>
      </w:r>
      <w:r w:rsidRPr="008D21CA">
        <w:rPr>
          <w:i/>
        </w:rPr>
        <w:t>politicization</w:t>
      </w:r>
      <w:r w:rsidRPr="008D21CA">
        <w:t>, the effort to solve certain social problems indirectly through education instead of directly through politics” (</w:t>
      </w:r>
      <w:proofErr w:type="spellStart"/>
      <w:r w:rsidRPr="008D21CA">
        <w:t>Cremin</w:t>
      </w:r>
      <w:proofErr w:type="spellEnd"/>
      <w:r w:rsidRPr="008D21CA">
        <w:t xml:space="preserve"> 1990, vii-viii)</w:t>
      </w:r>
      <w:r w:rsidR="003C764C">
        <w:rPr>
          <w:rFonts w:hint="eastAsia"/>
        </w:rPr>
        <w:t>.</w:t>
      </w:r>
      <w:r w:rsidRPr="008D21CA">
        <w:t xml:space="preserve"> </w:t>
      </w:r>
      <w:r w:rsidR="00971A6B">
        <w:t>Yet</w:t>
      </w:r>
      <w:r w:rsidRPr="008D21CA">
        <w:t xml:space="preserve"> </w:t>
      </w:r>
      <w:proofErr w:type="spellStart"/>
      <w:r w:rsidRPr="008D21CA">
        <w:t>Cremin</w:t>
      </w:r>
      <w:proofErr w:type="spellEnd"/>
      <w:r w:rsidRPr="008D21CA">
        <w:t xml:space="preserve"> </w:t>
      </w:r>
      <w:r w:rsidR="00971A6B">
        <w:t xml:space="preserve">had earlier identified structural </w:t>
      </w:r>
      <w:r w:rsidR="00971A6B">
        <w:lastRenderedPageBreak/>
        <w:t>impediments to publicly supported, lifelong community education</w:t>
      </w:r>
      <w:r w:rsidR="004E303F">
        <w:t xml:space="preserve">-- such as </w:t>
      </w:r>
      <w:proofErr w:type="spellStart"/>
      <w:r w:rsidR="004E303F">
        <w:t>siloing</w:t>
      </w:r>
      <w:proofErr w:type="spellEnd"/>
      <w:r w:rsidR="004E303F">
        <w:t xml:space="preserve"> of the institutions (e.g., schools, libraries, community centers, media, etc.) needed to fund, plan and implement community education into separate systems and sectors</w:t>
      </w:r>
      <w:r w:rsidRPr="008D21CA">
        <w:t xml:space="preserve"> (</w:t>
      </w:r>
      <w:proofErr w:type="spellStart"/>
      <w:r w:rsidRPr="008D21CA">
        <w:t>Cremin</w:t>
      </w:r>
      <w:proofErr w:type="spellEnd"/>
      <w:r w:rsidRPr="008D21CA">
        <w:t xml:space="preserve"> 1977)</w:t>
      </w:r>
      <w:r w:rsidR="00093515">
        <w:t>.</w:t>
      </w:r>
      <w:r w:rsidR="003C09E0">
        <w:t xml:space="preserve"> </w:t>
      </w:r>
      <w:r w:rsidR="00971A6B">
        <w:t xml:space="preserve">Those observations of an uncoordinated non-system of community education in the </w:t>
      </w:r>
      <w:r w:rsidR="00376569">
        <w:t>U.S.</w:t>
      </w:r>
      <w:r w:rsidR="00971A6B">
        <w:t xml:space="preserve"> remain valid and, along with neoliberal </w:t>
      </w:r>
      <w:r w:rsidR="00767AF4">
        <w:t xml:space="preserve">public budget </w:t>
      </w:r>
      <w:r w:rsidR="00971A6B">
        <w:t xml:space="preserve">reductions, help explain the scattered and unsteady progress </w:t>
      </w:r>
      <w:r w:rsidR="00567201">
        <w:t>in many Western countries</w:t>
      </w:r>
      <w:r w:rsidR="00971A6B">
        <w:t xml:space="preserve">. </w:t>
      </w:r>
    </w:p>
    <w:p w14:paraId="5E5377BA" w14:textId="06F50189" w:rsidR="00971A6B" w:rsidRDefault="00971A6B" w:rsidP="00FA396F">
      <w:pPr>
        <w:ind w:firstLineChars="300" w:firstLine="720"/>
        <w:rPr>
          <w:b/>
          <w:i/>
        </w:rPr>
      </w:pPr>
      <w:r>
        <w:t>By contrast, China has experienced much more concerted development of community education over the past 30 years</w:t>
      </w:r>
      <w:r w:rsidR="00567201">
        <w:t>. It has done so not only more comprehensively across different levels of neighborhood, city, provincial, and central governments, but across the organ</w:t>
      </w:r>
      <w:r w:rsidR="000031BB">
        <w:t>ization</w:t>
      </w:r>
      <w:r w:rsidR="00567201">
        <w:t>al and institutional sectors, including both traditional and nontraditional schools and other community organ</w:t>
      </w:r>
      <w:r w:rsidR="000031BB">
        <w:t>ization</w:t>
      </w:r>
      <w:r w:rsidR="00567201">
        <w:t xml:space="preserve">s identified in our </w:t>
      </w:r>
      <w:r w:rsidR="00567201" w:rsidRPr="00567201">
        <w:t>Comprehensive Community Education Framework</w:t>
      </w:r>
      <w:r w:rsidR="00567201">
        <w:t xml:space="preserve"> (Table 1)</w:t>
      </w:r>
      <w:r>
        <w:t>.</w:t>
      </w:r>
      <w:r w:rsidR="00567201">
        <w:t xml:space="preserve"> China’s experience has also helped advance theories of community education in terms of its broader role in education and society, its relationships to both public education and the community, and its simultaneous focus on learning and participation. </w:t>
      </w:r>
      <w:r w:rsidR="006B000F">
        <w:t>This</w:t>
      </w:r>
      <w:r w:rsidR="00567201">
        <w:t xml:space="preserve"> assessment of Chinese community education also supports the program component of our framework by including China’s relatively new, but expanding service models, an empowerment model “with Chinese characteristics” (i.e., more circumscribed and individuali</w:t>
      </w:r>
      <w:r w:rsidR="007A514F">
        <w:t>z</w:t>
      </w:r>
      <w:r w:rsidR="00567201">
        <w:t xml:space="preserve">ed in process but collective and community-wide in outcomes), and models that combine both service and empowerment.  </w:t>
      </w:r>
    </w:p>
    <w:p w14:paraId="4325165A" w14:textId="77777777" w:rsidR="00591697" w:rsidRPr="00AC293B" w:rsidRDefault="00E91FFF" w:rsidP="00FA396F">
      <w:pPr>
        <w:ind w:firstLineChars="300" w:firstLine="723"/>
        <w:outlineLvl w:val="0"/>
        <w:rPr>
          <w:b/>
          <w:i/>
        </w:rPr>
      </w:pPr>
      <w:r w:rsidRPr="00AC293B">
        <w:rPr>
          <w:b/>
          <w:i/>
        </w:rPr>
        <w:t>Promoting</w:t>
      </w:r>
      <w:r w:rsidR="00147FA4" w:rsidRPr="00AC293B">
        <w:rPr>
          <w:b/>
          <w:i/>
        </w:rPr>
        <w:t xml:space="preserve"> </w:t>
      </w:r>
      <w:r w:rsidR="00567201">
        <w:rPr>
          <w:b/>
          <w:i/>
        </w:rPr>
        <w:t xml:space="preserve">an ecological perspective and </w:t>
      </w:r>
      <w:r w:rsidR="00147FA4" w:rsidRPr="00AC293B">
        <w:rPr>
          <w:b/>
          <w:i/>
        </w:rPr>
        <w:t xml:space="preserve">active </w:t>
      </w:r>
      <w:r w:rsidR="00567201">
        <w:rPr>
          <w:b/>
          <w:i/>
        </w:rPr>
        <w:t xml:space="preserve">participation in </w:t>
      </w:r>
      <w:r w:rsidR="00147FA4" w:rsidRPr="00AC293B">
        <w:rPr>
          <w:b/>
          <w:i/>
        </w:rPr>
        <w:t>community education</w:t>
      </w:r>
    </w:p>
    <w:p w14:paraId="00D7573C" w14:textId="7BA30DF8" w:rsidR="00AC293B" w:rsidRDefault="00E91FFF" w:rsidP="00FA396F">
      <w:pPr>
        <w:ind w:firstLineChars="300" w:firstLine="720"/>
        <w:rPr>
          <w:b/>
        </w:rPr>
      </w:pPr>
      <w:r w:rsidRPr="008D21CA">
        <w:t>Community</w:t>
      </w:r>
      <w:r w:rsidR="00B172F8" w:rsidRPr="008D21CA">
        <w:t xml:space="preserve"> education programs increasingly emphasi</w:t>
      </w:r>
      <w:r w:rsidR="007A514F">
        <w:t>z</w:t>
      </w:r>
      <w:r w:rsidR="00567201">
        <w:t>e</w:t>
      </w:r>
      <w:r w:rsidR="00B172F8" w:rsidRPr="008D21CA">
        <w:t xml:space="preserve"> </w:t>
      </w:r>
      <w:r w:rsidR="00567201">
        <w:t xml:space="preserve">an </w:t>
      </w:r>
      <w:r w:rsidRPr="008D21CA">
        <w:t>ecolog</w:t>
      </w:r>
      <w:r w:rsidR="00567201">
        <w:t>ical conception</w:t>
      </w:r>
      <w:r w:rsidR="00B172F8" w:rsidRPr="008D21CA">
        <w:t xml:space="preserve"> of learning</w:t>
      </w:r>
      <w:r w:rsidR="00567201">
        <w:t xml:space="preserve"> that reflects our Empowerment Model of Community Education (Figure 1). In that model,</w:t>
      </w:r>
      <w:r w:rsidR="00B172F8" w:rsidRPr="008D21CA">
        <w:t xml:space="preserve"> </w:t>
      </w:r>
      <w:r w:rsidR="0047648C">
        <w:t xml:space="preserve">ideally </w:t>
      </w:r>
      <w:r w:rsidR="00B172F8" w:rsidRPr="008D21CA">
        <w:t>learning is not an isolated individual activity, but an active</w:t>
      </w:r>
      <w:r w:rsidR="00567201">
        <w:t>, liberatory and empowering process occurring at multiple levels from individuals and their immediate microsystems of family, friends and workgroups to organ</w:t>
      </w:r>
      <w:r w:rsidR="000031BB">
        <w:t>ization</w:t>
      </w:r>
      <w:r w:rsidR="00567201">
        <w:t xml:space="preserve">al, community and societal levels. Community </w:t>
      </w:r>
      <w:r w:rsidR="0047648C">
        <w:t xml:space="preserve">education </w:t>
      </w:r>
      <w:r w:rsidR="007255CB">
        <w:t>is also ecological in attending to multiple domains of the environment</w:t>
      </w:r>
      <w:r w:rsidR="000A3F4E">
        <w:t>, disciplines,</w:t>
      </w:r>
      <w:r w:rsidR="007255CB">
        <w:t xml:space="preserve"> and forms of capital</w:t>
      </w:r>
      <w:r w:rsidR="007857F7">
        <w:t xml:space="preserve"> (</w:t>
      </w:r>
      <w:r w:rsidR="0059510E" w:rsidRPr="00153FEF">
        <w:t>Bourdieu 1985</w:t>
      </w:r>
      <w:r w:rsidR="007857F7">
        <w:t>)</w:t>
      </w:r>
      <w:r w:rsidR="007255CB">
        <w:t>: the sociocultural, political, economic as well as physical-spatial context of learning.</w:t>
      </w:r>
      <w:r w:rsidR="00B172F8" w:rsidRPr="008D21CA">
        <w:t xml:space="preserve"> </w:t>
      </w:r>
      <w:r w:rsidR="003E674B" w:rsidRPr="008D21CA">
        <w:t xml:space="preserve">Therefore, community education is not only a process of providing education </w:t>
      </w:r>
      <w:r w:rsidR="003B3F0C">
        <w:t xml:space="preserve">or improving local </w:t>
      </w:r>
      <w:r w:rsidR="003E674B" w:rsidRPr="008D21CA">
        <w:t>service</w:t>
      </w:r>
      <w:r w:rsidR="003B3F0C">
        <w:t>s</w:t>
      </w:r>
      <w:r w:rsidR="003E674B" w:rsidRPr="008D21CA">
        <w:t>, but also a process of increasin</w:t>
      </w:r>
      <w:r w:rsidR="004B441F" w:rsidRPr="008D21CA">
        <w:t xml:space="preserve">g </w:t>
      </w:r>
      <w:r w:rsidR="003B3F0C">
        <w:t>civic</w:t>
      </w:r>
      <w:r w:rsidR="004B441F" w:rsidRPr="008D21CA">
        <w:t xml:space="preserve"> participa</w:t>
      </w:r>
      <w:r w:rsidR="003B3F0C">
        <w:t>tion among</w:t>
      </w:r>
      <w:r w:rsidR="004B441F" w:rsidRPr="008D21CA">
        <w:t xml:space="preserve"> individuals, organ</w:t>
      </w:r>
      <w:r w:rsidR="000031BB">
        <w:t>ization</w:t>
      </w:r>
      <w:r w:rsidR="004B441F" w:rsidRPr="008D21CA">
        <w:t xml:space="preserve">s, and communities, </w:t>
      </w:r>
      <w:r w:rsidR="003B3F0C">
        <w:t xml:space="preserve">and helping them move at each level from a state of relative powerlessness and apathy toward greater efficacy, liberation, </w:t>
      </w:r>
      <w:proofErr w:type="gramStart"/>
      <w:r w:rsidR="003B3F0C">
        <w:t>knowledge</w:t>
      </w:r>
      <w:proofErr w:type="gramEnd"/>
      <w:r w:rsidR="003B3F0C">
        <w:t xml:space="preserve"> and social, political and other forms of capital</w:t>
      </w:r>
      <w:r w:rsidR="00E81E1D">
        <w:t xml:space="preserve"> (</w:t>
      </w:r>
      <w:proofErr w:type="spellStart"/>
      <w:r w:rsidR="00E81E1D">
        <w:t>Tett</w:t>
      </w:r>
      <w:proofErr w:type="spellEnd"/>
      <w:r w:rsidR="00E81E1D">
        <w:t>, 2010)</w:t>
      </w:r>
      <w:r w:rsidR="004B441F" w:rsidRPr="008D21CA">
        <w:t>.</w:t>
      </w:r>
    </w:p>
    <w:p w14:paraId="603A58C9" w14:textId="77777777" w:rsidR="00AC293B" w:rsidRDefault="000D6196" w:rsidP="00FA396F">
      <w:pPr>
        <w:ind w:firstLineChars="300" w:firstLine="723"/>
        <w:outlineLvl w:val="0"/>
        <w:rPr>
          <w:b/>
        </w:rPr>
      </w:pPr>
      <w:r w:rsidRPr="00AC293B">
        <w:rPr>
          <w:b/>
          <w:i/>
        </w:rPr>
        <w:t>Increasing sensi</w:t>
      </w:r>
      <w:r w:rsidR="00587120" w:rsidRPr="00AC293B">
        <w:rPr>
          <w:b/>
          <w:i/>
        </w:rPr>
        <w:t>tiv</w:t>
      </w:r>
      <w:r w:rsidR="00093515">
        <w:rPr>
          <w:b/>
          <w:i/>
        </w:rPr>
        <w:t>ity</w:t>
      </w:r>
      <w:r w:rsidRPr="00AC293B">
        <w:rPr>
          <w:b/>
          <w:i/>
        </w:rPr>
        <w:t xml:space="preserve"> </w:t>
      </w:r>
      <w:r w:rsidR="002C52FD" w:rsidRPr="00AC293B">
        <w:rPr>
          <w:b/>
          <w:i/>
        </w:rPr>
        <w:t>to</w:t>
      </w:r>
      <w:r w:rsidRPr="00AC293B">
        <w:rPr>
          <w:b/>
          <w:i/>
        </w:rPr>
        <w:t xml:space="preserve"> cultural and political differences</w:t>
      </w:r>
    </w:p>
    <w:p w14:paraId="745BA1C7" w14:textId="77777777" w:rsidR="00003675" w:rsidRDefault="00C2565B" w:rsidP="007E0B61">
      <w:pPr>
        <w:ind w:firstLineChars="300" w:firstLine="720"/>
      </w:pPr>
      <w:r w:rsidRPr="008D21CA">
        <w:t xml:space="preserve">Community education </w:t>
      </w:r>
      <w:r w:rsidR="00B879E5">
        <w:t>addresses</w:t>
      </w:r>
      <w:r w:rsidRPr="008D21CA">
        <w:t xml:space="preserve"> not only </w:t>
      </w:r>
      <w:r w:rsidR="00B879E5">
        <w:t>“</w:t>
      </w:r>
      <w:r w:rsidRPr="008D21CA">
        <w:t>educational</w:t>
      </w:r>
      <w:r w:rsidR="00B879E5">
        <w:t>”</w:t>
      </w:r>
      <w:r w:rsidRPr="008D21CA">
        <w:t xml:space="preserve"> issues, but also community development issues</w:t>
      </w:r>
      <w:r w:rsidR="00B879E5">
        <w:t xml:space="preserve"> of all kinds and in all sectors of society</w:t>
      </w:r>
      <w:r w:rsidRPr="008D21CA">
        <w:t>.</w:t>
      </w:r>
      <w:r w:rsidR="00BC3BF3">
        <w:rPr>
          <w:rFonts w:hint="eastAsia"/>
        </w:rPr>
        <w:t xml:space="preserve"> </w:t>
      </w:r>
      <w:r w:rsidR="00EB7195" w:rsidRPr="008D21CA">
        <w:t xml:space="preserve">Meanwhile, empowerment is not only </w:t>
      </w:r>
      <w:r w:rsidR="00B879E5">
        <w:t xml:space="preserve">about </w:t>
      </w:r>
      <w:r w:rsidR="00EB7195" w:rsidRPr="008D21CA">
        <w:t xml:space="preserve">individual </w:t>
      </w:r>
      <w:r w:rsidR="00B879E5">
        <w:t>self-efficacy</w:t>
      </w:r>
      <w:r w:rsidR="00EB7195" w:rsidRPr="008D21CA">
        <w:t xml:space="preserve">, but also </w:t>
      </w:r>
      <w:r w:rsidR="00B879E5">
        <w:t xml:space="preserve">collective efficacy to address </w:t>
      </w:r>
      <w:r w:rsidR="00EB7195" w:rsidRPr="008D21CA">
        <w:t xml:space="preserve">structural </w:t>
      </w:r>
      <w:r w:rsidR="00B879E5">
        <w:t xml:space="preserve">and systemic </w:t>
      </w:r>
      <w:r w:rsidR="00EB7195" w:rsidRPr="008D21CA">
        <w:t xml:space="preserve">issues. </w:t>
      </w:r>
      <w:r w:rsidR="006B000F">
        <w:t>I</w:t>
      </w:r>
      <w:r w:rsidR="00B879E5">
        <w:t xml:space="preserve">n </w:t>
      </w:r>
      <w:r w:rsidR="0067612F" w:rsidRPr="008D21CA">
        <w:t>practic</w:t>
      </w:r>
      <w:r w:rsidR="00B879E5">
        <w:t>e</w:t>
      </w:r>
      <w:r w:rsidR="006B000F">
        <w:t>,</w:t>
      </w:r>
      <w:r w:rsidR="006B000F" w:rsidRPr="006B000F">
        <w:t xml:space="preserve"> </w:t>
      </w:r>
      <w:r w:rsidR="006B000F">
        <w:t>however</w:t>
      </w:r>
      <w:r w:rsidR="006B000F" w:rsidRPr="008D21CA">
        <w:t>,</w:t>
      </w:r>
      <w:r w:rsidR="00B879E5">
        <w:t xml:space="preserve"> the</w:t>
      </w:r>
      <w:r w:rsidR="0067612F" w:rsidRPr="008D21CA">
        <w:t xml:space="preserve"> empowerment model of community education in </w:t>
      </w:r>
      <w:r w:rsidR="00B879E5">
        <w:t>China, the U.S., or any country must</w:t>
      </w:r>
      <w:r w:rsidR="0067612F" w:rsidRPr="008D21CA">
        <w:t xml:space="preserve"> consider </w:t>
      </w:r>
      <w:r w:rsidR="00B879E5">
        <w:t>both local and national</w:t>
      </w:r>
      <w:r w:rsidR="0067612F" w:rsidRPr="008D21CA">
        <w:t xml:space="preserve"> </w:t>
      </w:r>
      <w:r w:rsidR="00E91FFF" w:rsidRPr="008D21CA">
        <w:t>cultural</w:t>
      </w:r>
      <w:r w:rsidR="0067612F" w:rsidRPr="008D21CA">
        <w:t xml:space="preserve"> and political </w:t>
      </w:r>
      <w:r w:rsidR="00B879E5">
        <w:t>difference</w:t>
      </w:r>
      <w:r w:rsidR="0067612F" w:rsidRPr="008D21CA">
        <w:t>s</w:t>
      </w:r>
      <w:r w:rsidR="00B879E5">
        <w:t xml:space="preserve"> in terms of what specifically is possible using what methods and in what timeframe</w:t>
      </w:r>
      <w:r w:rsidR="0067612F" w:rsidRPr="008D21CA">
        <w:t>.</w:t>
      </w:r>
      <w:r w:rsidR="002E565E">
        <w:t xml:space="preserve"> </w:t>
      </w:r>
      <w:r w:rsidR="005D5AA3">
        <w:t>T</w:t>
      </w:r>
      <w:r w:rsidR="000076F8" w:rsidRPr="008D21CA">
        <w:t xml:space="preserve">he exchange of </w:t>
      </w:r>
      <w:r w:rsidR="00E91FFF">
        <w:t>community education theories and</w:t>
      </w:r>
      <w:r w:rsidR="000076F8" w:rsidRPr="008D21CA">
        <w:t xml:space="preserve"> </w:t>
      </w:r>
      <w:r w:rsidR="00E91FFF" w:rsidRPr="008D21CA">
        <w:t>practices</w:t>
      </w:r>
      <w:r w:rsidR="000076F8" w:rsidRPr="008D21CA">
        <w:t xml:space="preserve"> between the two countries </w:t>
      </w:r>
      <w:r w:rsidR="00B879E5">
        <w:t xml:space="preserve">has been </w:t>
      </w:r>
      <w:r w:rsidR="005D5AA3">
        <w:t>in</w:t>
      </w:r>
      <w:r w:rsidR="00B879E5">
        <w:t>valuable</w:t>
      </w:r>
      <w:r w:rsidR="005D5AA3">
        <w:t xml:space="preserve"> to this study</w:t>
      </w:r>
      <w:r w:rsidR="00B879E5">
        <w:t xml:space="preserve">, but the framework and model will necessarily vary by community and societal </w:t>
      </w:r>
      <w:r w:rsidR="00B879E5">
        <w:lastRenderedPageBreak/>
        <w:t>context</w:t>
      </w:r>
      <w:r w:rsidR="002C52FD" w:rsidRPr="008D21CA">
        <w:t>.</w:t>
      </w:r>
      <w:r w:rsidR="007F2FFA" w:rsidRPr="008D21CA">
        <w:t xml:space="preserve"> Generally speaking, active community participation</w:t>
      </w:r>
      <w:r w:rsidR="003B4090" w:rsidRPr="008D21CA">
        <w:t xml:space="preserve"> has </w:t>
      </w:r>
      <w:r w:rsidR="00E91FFF" w:rsidRPr="008D21CA">
        <w:t>become</w:t>
      </w:r>
      <w:r w:rsidR="003B4090" w:rsidRPr="008D21CA">
        <w:t xml:space="preserve"> a tradition in U</w:t>
      </w:r>
      <w:r w:rsidR="00B879E5">
        <w:t>.</w:t>
      </w:r>
      <w:r w:rsidR="003B4090" w:rsidRPr="008D21CA">
        <w:t>S</w:t>
      </w:r>
      <w:r w:rsidR="00B879E5">
        <w:t>.</w:t>
      </w:r>
      <w:r w:rsidR="003B4090" w:rsidRPr="008D21CA">
        <w:t xml:space="preserve"> while it is </w:t>
      </w:r>
      <w:r w:rsidR="00B879E5">
        <w:t xml:space="preserve">still </w:t>
      </w:r>
      <w:r w:rsidR="003B4090" w:rsidRPr="008D21CA">
        <w:t xml:space="preserve">new </w:t>
      </w:r>
      <w:r w:rsidR="00B879E5">
        <w:t>and more limited</w:t>
      </w:r>
      <w:r w:rsidR="003B4090" w:rsidRPr="008D21CA">
        <w:t xml:space="preserve"> in China.</w:t>
      </w:r>
      <w:r w:rsidR="00B879E5">
        <w:t xml:space="preserve"> </w:t>
      </w:r>
      <w:r w:rsidR="00767AF4">
        <w:t xml:space="preserve">The </w:t>
      </w:r>
      <w:r w:rsidR="00767AF4" w:rsidRPr="00767AF4">
        <w:t xml:space="preserve">power of the state </w:t>
      </w:r>
      <w:r w:rsidR="00767AF4">
        <w:t>in China is not only an important source of</w:t>
      </w:r>
      <w:r w:rsidR="00767AF4" w:rsidRPr="00767AF4">
        <w:t xml:space="preserve"> support</w:t>
      </w:r>
      <w:r w:rsidR="00767AF4">
        <w:t xml:space="preserve"> for community </w:t>
      </w:r>
      <w:r w:rsidR="00767AF4" w:rsidRPr="00767AF4">
        <w:t xml:space="preserve">education </w:t>
      </w:r>
      <w:r w:rsidR="00767AF4">
        <w:t xml:space="preserve">but also a threat to </w:t>
      </w:r>
      <w:r w:rsidR="00767AF4" w:rsidRPr="00767AF4">
        <w:t>control</w:t>
      </w:r>
      <w:r w:rsidR="00767AF4">
        <w:t xml:space="preserve"> it</w:t>
      </w:r>
      <w:r w:rsidR="00767AF4" w:rsidRPr="00767AF4">
        <w:t xml:space="preserve"> or withdrawing funding </w:t>
      </w:r>
      <w:r w:rsidR="00767AF4">
        <w:t>(</w:t>
      </w:r>
      <w:r w:rsidR="00767AF4" w:rsidRPr="00BF4315">
        <w:t xml:space="preserve">Bowl &amp; Tobias 2012). </w:t>
      </w:r>
      <w:r w:rsidR="00B879E5">
        <w:t xml:space="preserve">Yet </w:t>
      </w:r>
      <w:r w:rsidR="00390600">
        <w:t xml:space="preserve">despite those limitations and caveats, </w:t>
      </w:r>
      <w:r w:rsidR="00B879E5">
        <w:t>the</w:t>
      </w:r>
      <w:r w:rsidR="00390600">
        <w:t xml:space="preserve"> rapid growth of</w:t>
      </w:r>
      <w:r w:rsidR="00B879E5">
        <w:t xml:space="preserve"> </w:t>
      </w:r>
      <w:r w:rsidR="00390600">
        <w:t>community education in China is a</w:t>
      </w:r>
      <w:r w:rsidR="00B879E5">
        <w:t xml:space="preserve"> hopeful sign </w:t>
      </w:r>
      <w:r w:rsidR="00390600">
        <w:t>that leaders there understand that increasing lifelong learning and local problem-solving may be a key to dynamic social improvements as well as ultimately a more stable and successful society</w:t>
      </w:r>
      <w:r w:rsidR="003E3236">
        <w:t xml:space="preserve">. </w:t>
      </w:r>
    </w:p>
    <w:p w14:paraId="72F0EC2D" w14:textId="77777777" w:rsidR="007E0B61" w:rsidRDefault="007E0B61" w:rsidP="007E0B61">
      <w:pPr>
        <w:ind w:firstLineChars="300" w:firstLine="720"/>
      </w:pPr>
    </w:p>
    <w:p w14:paraId="1119870C" w14:textId="77777777" w:rsidR="00887E15" w:rsidRPr="008242A7" w:rsidRDefault="00887E15" w:rsidP="00FA396F">
      <w:pPr>
        <w:jc w:val="center"/>
        <w:rPr>
          <w:b/>
        </w:rPr>
      </w:pPr>
      <w:r w:rsidRPr="00727DC0">
        <w:rPr>
          <w:b/>
        </w:rPr>
        <w:t>R</w:t>
      </w:r>
      <w:r w:rsidRPr="008242A7">
        <w:rPr>
          <w:b/>
        </w:rPr>
        <w:t>eferences</w:t>
      </w:r>
    </w:p>
    <w:p w14:paraId="1B5E85BE" w14:textId="3850EB10" w:rsidR="002A39E5" w:rsidRDefault="002A39E5" w:rsidP="00FA396F">
      <w:pPr>
        <w:ind w:left="720" w:hanging="720"/>
      </w:pPr>
      <w:r w:rsidRPr="002A39E5">
        <w:t>Beck, D</w:t>
      </w:r>
      <w:r>
        <w:t>.</w:t>
      </w:r>
      <w:r w:rsidRPr="002A39E5">
        <w:t>,</w:t>
      </w:r>
      <w:r w:rsidR="006B5A6E">
        <w:t xml:space="preserve"> &amp; </w:t>
      </w:r>
      <w:r w:rsidRPr="002A39E5">
        <w:t xml:space="preserve">Purcell, R. (2010). </w:t>
      </w:r>
      <w:r w:rsidRPr="002A39E5">
        <w:rPr>
          <w:i/>
          <w:iCs/>
        </w:rPr>
        <w:t>Popular education practice for youth and community development work</w:t>
      </w:r>
      <w:r w:rsidRPr="002A39E5">
        <w:t xml:space="preserve">. </w:t>
      </w:r>
      <w:proofErr w:type="spellStart"/>
      <w:r w:rsidRPr="002A39E5">
        <w:t>Southernhay</w:t>
      </w:r>
      <w:proofErr w:type="spellEnd"/>
      <w:r w:rsidRPr="002A39E5">
        <w:t xml:space="preserve"> East, Exeter: </w:t>
      </w:r>
      <w:r w:rsidR="00C62179">
        <w:t>Learning</w:t>
      </w:r>
      <w:r w:rsidR="003C2F8F" w:rsidRPr="002A39E5">
        <w:t xml:space="preserve"> </w:t>
      </w:r>
      <w:r w:rsidRPr="002A39E5">
        <w:t>Matters.</w:t>
      </w:r>
    </w:p>
    <w:p w14:paraId="143D8E36" w14:textId="77777777" w:rsidR="00153FEF" w:rsidRDefault="00153FEF" w:rsidP="00FA396F">
      <w:pPr>
        <w:ind w:left="720" w:hanging="720"/>
      </w:pPr>
      <w:r w:rsidRPr="00153FEF">
        <w:t xml:space="preserve">Bourdieu, P. (1985). The forms of capital. In J. Richardson (Ed.), </w:t>
      </w:r>
      <w:r w:rsidRPr="00153FEF">
        <w:rPr>
          <w:i/>
          <w:iCs/>
        </w:rPr>
        <w:t>Handbook of theory and research for the sociology of education</w:t>
      </w:r>
      <w:r w:rsidRPr="00153FEF">
        <w:t xml:space="preserve"> (pp. 241-258). New York: Greenwood.</w:t>
      </w:r>
    </w:p>
    <w:p w14:paraId="18856C56" w14:textId="77777777" w:rsidR="00BF4315" w:rsidRDefault="00BF4315" w:rsidP="00FA396F">
      <w:pPr>
        <w:ind w:left="720" w:hanging="720"/>
      </w:pPr>
      <w:r w:rsidRPr="00BF4315">
        <w:t>Bowl, M</w:t>
      </w:r>
      <w:r>
        <w:t>.</w:t>
      </w:r>
      <w:r w:rsidRPr="00BF4315">
        <w:t xml:space="preserve">, &amp; Tobias, R. (2012). Learning from the past, organizing for the future: Adult and community education in Aotearoa New Zealand. </w:t>
      </w:r>
      <w:r w:rsidRPr="00BF4315">
        <w:rPr>
          <w:i/>
          <w:iCs/>
        </w:rPr>
        <w:t>Adult Education Quarterly, 62</w:t>
      </w:r>
      <w:r w:rsidRPr="00BF4315">
        <w:t>(3), 272-286</w:t>
      </w:r>
      <w:r>
        <w:t>.</w:t>
      </w:r>
    </w:p>
    <w:p w14:paraId="5199D3FE" w14:textId="77777777" w:rsidR="00D22ABB" w:rsidRPr="00090A9A" w:rsidRDefault="00D22ABB" w:rsidP="00FA396F">
      <w:pPr>
        <w:ind w:left="720" w:hanging="720"/>
        <w:rPr>
          <w:bCs/>
        </w:rPr>
      </w:pPr>
      <w:r w:rsidRPr="00D22ABB">
        <w:t xml:space="preserve">Bronfenbrenner, U. (1979). </w:t>
      </w:r>
      <w:r w:rsidRPr="00D22ABB">
        <w:rPr>
          <w:i/>
          <w:iCs/>
        </w:rPr>
        <w:t>The ecology of human development: Experiments by nature and design</w:t>
      </w:r>
      <w:r w:rsidRPr="00D22ABB">
        <w:t>. Cambridge, MA: Harvard University Press.</w:t>
      </w:r>
    </w:p>
    <w:p w14:paraId="15668C52" w14:textId="77777777" w:rsidR="00887E15" w:rsidRPr="00DE02D5" w:rsidRDefault="00887E15" w:rsidP="00FA396F">
      <w:pPr>
        <w:ind w:left="720" w:hanging="720"/>
        <w:rPr>
          <w:bCs/>
        </w:rPr>
      </w:pPr>
      <w:r w:rsidRPr="00090A9A">
        <w:rPr>
          <w:bCs/>
        </w:rPr>
        <w:t>Christens, B.</w:t>
      </w:r>
      <w:r w:rsidRPr="00DE02D5">
        <w:rPr>
          <w:bCs/>
        </w:rPr>
        <w:t xml:space="preserve">D. (2012). Toward relational empowerment. </w:t>
      </w:r>
      <w:r w:rsidRPr="00DE02D5">
        <w:rPr>
          <w:bCs/>
          <w:i/>
        </w:rPr>
        <w:t>American</w:t>
      </w:r>
      <w:r w:rsidRPr="00DE02D5">
        <w:rPr>
          <w:bCs/>
        </w:rPr>
        <w:t xml:space="preserve"> </w:t>
      </w:r>
      <w:r w:rsidRPr="00DE02D5">
        <w:rPr>
          <w:bCs/>
          <w:i/>
          <w:iCs/>
        </w:rPr>
        <w:t>Journal of Community Psychology, 50</w:t>
      </w:r>
      <w:r w:rsidRPr="00DE02D5">
        <w:rPr>
          <w:bCs/>
        </w:rPr>
        <w:t>, 114-128.</w:t>
      </w:r>
    </w:p>
    <w:p w14:paraId="1A21DF7D" w14:textId="77777777" w:rsidR="0073710B" w:rsidRPr="00DE02D5" w:rsidRDefault="0073710B" w:rsidP="00FA396F">
      <w:pPr>
        <w:ind w:left="720" w:hanging="720"/>
      </w:pPr>
      <w:r w:rsidRPr="00DE02D5">
        <w:rPr>
          <w:bCs/>
        </w:rPr>
        <w:t>Christens, B.D.,</w:t>
      </w:r>
      <w:r w:rsidR="006B5A6E">
        <w:rPr>
          <w:bCs/>
        </w:rPr>
        <w:t xml:space="preserve"> &amp; </w:t>
      </w:r>
      <w:r w:rsidRPr="00DE02D5">
        <w:rPr>
          <w:bCs/>
        </w:rPr>
        <w:t xml:space="preserve">Perkins, D.D. (2008). Transdisciplinary, multilevel action research to enhance ecological and psycho-political validity. </w:t>
      </w:r>
      <w:r w:rsidRPr="00DE02D5">
        <w:rPr>
          <w:bCs/>
          <w:i/>
          <w:iCs/>
        </w:rPr>
        <w:t>Journal of Community Psychology, 36</w:t>
      </w:r>
      <w:r w:rsidRPr="00DE02D5">
        <w:rPr>
          <w:bCs/>
        </w:rPr>
        <w:t>(2), 214-231.</w:t>
      </w:r>
    </w:p>
    <w:p w14:paraId="20876CA5" w14:textId="77777777" w:rsidR="00012BC8" w:rsidRPr="00090A9A" w:rsidRDefault="00012BC8" w:rsidP="00FA396F">
      <w:pPr>
        <w:ind w:left="720" w:hanging="720"/>
        <w:rPr>
          <w:bCs/>
        </w:rPr>
      </w:pPr>
      <w:r w:rsidRPr="00012BC8">
        <w:rPr>
          <w:bCs/>
        </w:rPr>
        <w:t>Crabtree, R</w:t>
      </w:r>
      <w:r w:rsidR="00CF0E89">
        <w:rPr>
          <w:bCs/>
        </w:rPr>
        <w:t>.</w:t>
      </w:r>
      <w:r w:rsidRPr="00012BC8">
        <w:rPr>
          <w:bCs/>
        </w:rPr>
        <w:t xml:space="preserve">D. (1998). Mutual empowerment in cross-cultural participatory development and service learning: Lessons in communication and social justice from projects in El Salvador and Nicaragua. </w:t>
      </w:r>
      <w:r w:rsidRPr="00012BC8">
        <w:rPr>
          <w:bCs/>
          <w:i/>
          <w:iCs/>
        </w:rPr>
        <w:t>Journal of Applied Communication Research, 26</w:t>
      </w:r>
      <w:r w:rsidRPr="00012BC8">
        <w:rPr>
          <w:bCs/>
        </w:rPr>
        <w:t>(2), 182-209.</w:t>
      </w:r>
    </w:p>
    <w:p w14:paraId="065FAC31" w14:textId="77777777" w:rsidR="0076623F" w:rsidRPr="0074318B" w:rsidRDefault="0076623F" w:rsidP="00FA396F">
      <w:pPr>
        <w:ind w:left="720" w:hanging="720"/>
        <w:rPr>
          <w:bCs/>
        </w:rPr>
      </w:pPr>
      <w:proofErr w:type="spellStart"/>
      <w:r w:rsidRPr="0074318B">
        <w:t>Cremin</w:t>
      </w:r>
      <w:proofErr w:type="spellEnd"/>
      <w:r w:rsidRPr="0074318B">
        <w:t xml:space="preserve">, L.A. (1977). </w:t>
      </w:r>
      <w:r w:rsidRPr="0074318B">
        <w:rPr>
          <w:i/>
        </w:rPr>
        <w:t>Traditions of American education</w:t>
      </w:r>
      <w:r w:rsidRPr="0074318B">
        <w:t>. New York: Basic Books.</w:t>
      </w:r>
    </w:p>
    <w:p w14:paraId="1F5D9AC3" w14:textId="77777777" w:rsidR="0076623F" w:rsidRDefault="0076623F" w:rsidP="00FA396F">
      <w:pPr>
        <w:ind w:left="720" w:hanging="720"/>
      </w:pPr>
      <w:proofErr w:type="spellStart"/>
      <w:r w:rsidRPr="0074318B">
        <w:t>Cremin</w:t>
      </w:r>
      <w:proofErr w:type="spellEnd"/>
      <w:r w:rsidRPr="0074318B">
        <w:t xml:space="preserve">, L.A. (1990). </w:t>
      </w:r>
      <w:r w:rsidRPr="0074318B">
        <w:rPr>
          <w:i/>
        </w:rPr>
        <w:t>Popular Education and Its Discontents</w:t>
      </w:r>
      <w:r w:rsidRPr="0074318B">
        <w:t>. New York: Harper</w:t>
      </w:r>
      <w:r w:rsidR="006B5A6E">
        <w:t xml:space="preserve"> &amp; </w:t>
      </w:r>
      <w:r w:rsidRPr="0074318B">
        <w:t>Row.</w:t>
      </w:r>
    </w:p>
    <w:p w14:paraId="6506DED7" w14:textId="346A2BA7" w:rsidR="000A33F4" w:rsidRPr="00727DC0" w:rsidRDefault="000A33F4" w:rsidP="00FA396F">
      <w:pPr>
        <w:ind w:left="720" w:hanging="720"/>
      </w:pPr>
      <w:r>
        <w:rPr>
          <w:rFonts w:hint="eastAsia"/>
        </w:rPr>
        <w:t>Decker, L</w:t>
      </w:r>
      <w:r w:rsidR="00615DCC">
        <w:t>.</w:t>
      </w:r>
      <w:r>
        <w:rPr>
          <w:rFonts w:hint="eastAsia"/>
        </w:rPr>
        <w:t>E</w:t>
      </w:r>
      <w:r w:rsidRPr="00727DC0">
        <w:t>. (19</w:t>
      </w:r>
      <w:r>
        <w:rPr>
          <w:rFonts w:hint="eastAsia"/>
        </w:rPr>
        <w:t>99</w:t>
      </w:r>
      <w:r w:rsidRPr="00727DC0">
        <w:t>).</w:t>
      </w:r>
      <w:r w:rsidR="002D1943">
        <w:t xml:space="preserve"> </w:t>
      </w:r>
      <w:r w:rsidRPr="00DE76F3">
        <w:rPr>
          <w:rFonts w:hint="eastAsia"/>
          <w:i/>
        </w:rPr>
        <w:t xml:space="preserve">The </w:t>
      </w:r>
      <w:r w:rsidR="00BC2E32">
        <w:rPr>
          <w:i/>
        </w:rPr>
        <w:t>e</w:t>
      </w:r>
      <w:r w:rsidRPr="00DE76F3">
        <w:rPr>
          <w:rFonts w:hint="eastAsia"/>
          <w:i/>
        </w:rPr>
        <w:t xml:space="preserve">volution of the </w:t>
      </w:r>
      <w:r w:rsidR="00BC2E32">
        <w:rPr>
          <w:i/>
        </w:rPr>
        <w:t>c</w:t>
      </w:r>
      <w:r w:rsidRPr="00DE76F3">
        <w:rPr>
          <w:i/>
        </w:rPr>
        <w:t>ommunity school</w:t>
      </w:r>
      <w:r w:rsidRPr="00DE76F3">
        <w:rPr>
          <w:rFonts w:hint="eastAsia"/>
          <w:i/>
        </w:rPr>
        <w:t xml:space="preserve"> concept</w:t>
      </w:r>
      <w:r w:rsidRPr="00DE76F3">
        <w:rPr>
          <w:i/>
        </w:rPr>
        <w:t xml:space="preserve">: The </w:t>
      </w:r>
      <w:r w:rsidR="00BC2E32">
        <w:rPr>
          <w:i/>
        </w:rPr>
        <w:t>l</w:t>
      </w:r>
      <w:r w:rsidRPr="00DE76F3">
        <w:rPr>
          <w:rFonts w:hint="eastAsia"/>
          <w:i/>
        </w:rPr>
        <w:t>eadership of Frank J. Manley</w:t>
      </w:r>
      <w:r w:rsidRPr="00727DC0">
        <w:t xml:space="preserve">. </w:t>
      </w:r>
      <w:r>
        <w:rPr>
          <w:rFonts w:hint="eastAsia"/>
        </w:rPr>
        <w:t>Fairfax, VA</w:t>
      </w:r>
      <w:r w:rsidRPr="00727DC0">
        <w:t xml:space="preserve">: </w:t>
      </w:r>
      <w:r>
        <w:rPr>
          <w:rFonts w:hint="eastAsia"/>
        </w:rPr>
        <w:t>National Community Education Association</w:t>
      </w:r>
      <w:r w:rsidRPr="00727DC0">
        <w:t>.</w:t>
      </w:r>
    </w:p>
    <w:p w14:paraId="539FBA31" w14:textId="7723F8EF" w:rsidR="00125A72" w:rsidRPr="0074318B" w:rsidRDefault="00125A72" w:rsidP="00FA396F">
      <w:pPr>
        <w:ind w:left="720" w:hanging="720"/>
      </w:pPr>
      <w:r w:rsidRPr="0074318B">
        <w:t>Dewey, J.</w:t>
      </w:r>
      <w:r w:rsidR="006020EA">
        <w:t xml:space="preserve"> </w:t>
      </w:r>
      <w:r w:rsidRPr="0074318B">
        <w:t xml:space="preserve">(1916). </w:t>
      </w:r>
      <w:r w:rsidRPr="0074318B">
        <w:rPr>
          <w:i/>
        </w:rPr>
        <w:t xml:space="preserve">Democracy and </w:t>
      </w:r>
      <w:r w:rsidR="00BC2E32">
        <w:rPr>
          <w:i/>
        </w:rPr>
        <w:t>e</w:t>
      </w:r>
      <w:r w:rsidRPr="0074318B">
        <w:rPr>
          <w:i/>
        </w:rPr>
        <w:t xml:space="preserve">ducation: An </w:t>
      </w:r>
      <w:r w:rsidR="00BC2E32">
        <w:rPr>
          <w:i/>
        </w:rPr>
        <w:t>i</w:t>
      </w:r>
      <w:r w:rsidRPr="0074318B">
        <w:rPr>
          <w:i/>
        </w:rPr>
        <w:t xml:space="preserve">ntroduction to the </w:t>
      </w:r>
      <w:r w:rsidR="00BC2E32">
        <w:rPr>
          <w:i/>
        </w:rPr>
        <w:t>p</w:t>
      </w:r>
      <w:r w:rsidRPr="0074318B">
        <w:rPr>
          <w:i/>
        </w:rPr>
        <w:t xml:space="preserve">hilosophy of </w:t>
      </w:r>
      <w:r w:rsidR="00BC2E32">
        <w:rPr>
          <w:i/>
        </w:rPr>
        <w:t>e</w:t>
      </w:r>
      <w:r w:rsidRPr="0074318B">
        <w:rPr>
          <w:i/>
        </w:rPr>
        <w:t>ducation</w:t>
      </w:r>
      <w:r w:rsidRPr="0074318B">
        <w:t xml:space="preserve">. </w:t>
      </w:r>
      <w:r w:rsidR="002D1943" w:rsidRPr="002D1943">
        <w:t xml:space="preserve">New York: Macmillan. </w:t>
      </w:r>
    </w:p>
    <w:p w14:paraId="023E173B" w14:textId="3E029FFE" w:rsidR="00993F9F" w:rsidRDefault="00993F9F" w:rsidP="00FA396F">
      <w:pPr>
        <w:ind w:left="720" w:hanging="720"/>
      </w:pPr>
      <w:r w:rsidRPr="00993F9F">
        <w:t xml:space="preserve">Ellsworth, E. (1989). Why </w:t>
      </w:r>
      <w:r w:rsidR="00BC2E32">
        <w:t>d</w:t>
      </w:r>
      <w:r w:rsidRPr="00993F9F">
        <w:t xml:space="preserve">oesn't </w:t>
      </w:r>
      <w:r w:rsidR="00BC2E32">
        <w:t>t</w:t>
      </w:r>
      <w:r w:rsidRPr="00993F9F">
        <w:t xml:space="preserve">his </w:t>
      </w:r>
      <w:r w:rsidR="00BC2E32">
        <w:t>f</w:t>
      </w:r>
      <w:r w:rsidRPr="00993F9F">
        <w:t xml:space="preserve">eel </w:t>
      </w:r>
      <w:r w:rsidR="00BC2E32">
        <w:t>e</w:t>
      </w:r>
      <w:r w:rsidRPr="00993F9F">
        <w:t xml:space="preserve">mpowering? Working through the </w:t>
      </w:r>
      <w:r w:rsidR="00BC2E32">
        <w:t>r</w:t>
      </w:r>
      <w:r w:rsidRPr="00993F9F">
        <w:t xml:space="preserve">epressive </w:t>
      </w:r>
      <w:r w:rsidR="00BC2E32">
        <w:t>m</w:t>
      </w:r>
      <w:r w:rsidRPr="00993F9F">
        <w:t xml:space="preserve">yths of </w:t>
      </w:r>
      <w:r w:rsidR="00BC2E32">
        <w:t>c</w:t>
      </w:r>
      <w:r w:rsidRPr="00993F9F">
        <w:t xml:space="preserve">ritical </w:t>
      </w:r>
      <w:r w:rsidR="00BC2E32">
        <w:t>p</w:t>
      </w:r>
      <w:r w:rsidRPr="00993F9F">
        <w:t xml:space="preserve">edagogy. </w:t>
      </w:r>
      <w:r w:rsidRPr="00993F9F">
        <w:rPr>
          <w:i/>
          <w:iCs/>
        </w:rPr>
        <w:t>Harvard Educational Review</w:t>
      </w:r>
      <w:r w:rsidRPr="00993F9F">
        <w:t>,</w:t>
      </w:r>
      <w:r w:rsidRPr="00993F9F">
        <w:rPr>
          <w:i/>
          <w:iCs/>
        </w:rPr>
        <w:t xml:space="preserve"> 59</w:t>
      </w:r>
      <w:r w:rsidRPr="00993F9F">
        <w:t xml:space="preserve">(3), 297. </w:t>
      </w:r>
    </w:p>
    <w:p w14:paraId="4CD80C9A" w14:textId="6A175FCA" w:rsidR="00D91041" w:rsidRDefault="00D91041" w:rsidP="00FA396F">
      <w:pPr>
        <w:ind w:left="720" w:hanging="720"/>
      </w:pPr>
      <w:r w:rsidRPr="00D91041">
        <w:t>Evans, S</w:t>
      </w:r>
      <w:r>
        <w:t>.</w:t>
      </w:r>
      <w:r w:rsidRPr="00D91041">
        <w:t>, Raymond, C</w:t>
      </w:r>
      <w:r>
        <w:t>.</w:t>
      </w:r>
      <w:r w:rsidRPr="00D91041">
        <w:t>,</w:t>
      </w:r>
      <w:r w:rsidR="006B5A6E">
        <w:t xml:space="preserve"> &amp; </w:t>
      </w:r>
      <w:r w:rsidRPr="00D91041">
        <w:t>Perkins, D</w:t>
      </w:r>
      <w:r>
        <w:t>.</w:t>
      </w:r>
      <w:r w:rsidRPr="00D91041">
        <w:t xml:space="preserve">D. (2015). Organizational and </w:t>
      </w:r>
      <w:r w:rsidR="00BC2E32">
        <w:t>c</w:t>
      </w:r>
      <w:r w:rsidRPr="00D91041">
        <w:t xml:space="preserve">ommunity </w:t>
      </w:r>
      <w:r w:rsidR="00BC2E32">
        <w:t>c</w:t>
      </w:r>
      <w:r w:rsidRPr="00D91041">
        <w:t xml:space="preserve">apacity </w:t>
      </w:r>
      <w:r w:rsidR="00BC2E32">
        <w:t>b</w:t>
      </w:r>
      <w:r w:rsidRPr="00D91041">
        <w:t>uilding. In V. C. Scott</w:t>
      </w:r>
      <w:r w:rsidR="006B5A6E">
        <w:t xml:space="preserve"> &amp; </w:t>
      </w:r>
      <w:r w:rsidRPr="00D91041">
        <w:t xml:space="preserve">S. M. Wolfe (Eds.), </w:t>
      </w:r>
      <w:r w:rsidRPr="00D91041">
        <w:rPr>
          <w:i/>
          <w:iCs/>
        </w:rPr>
        <w:t xml:space="preserve">Community </w:t>
      </w:r>
      <w:r w:rsidR="00BC2E32">
        <w:rPr>
          <w:i/>
          <w:iCs/>
        </w:rPr>
        <w:t>p</w:t>
      </w:r>
      <w:r w:rsidRPr="00D91041">
        <w:rPr>
          <w:i/>
          <w:iCs/>
        </w:rPr>
        <w:t xml:space="preserve">sychology: Foundations for </w:t>
      </w:r>
      <w:r w:rsidR="00BC2E32">
        <w:rPr>
          <w:i/>
          <w:iCs/>
        </w:rPr>
        <w:t>p</w:t>
      </w:r>
      <w:r w:rsidRPr="00D91041">
        <w:rPr>
          <w:i/>
          <w:iCs/>
        </w:rPr>
        <w:t>ractice</w:t>
      </w:r>
      <w:r w:rsidRPr="00D91041">
        <w:t xml:space="preserve"> (pp. 189-219). Thousand Oaks, CA: Sage.</w:t>
      </w:r>
    </w:p>
    <w:p w14:paraId="1768496A" w14:textId="6558B621" w:rsidR="0076623F" w:rsidRDefault="0076623F" w:rsidP="00FA396F">
      <w:pPr>
        <w:ind w:left="720" w:hanging="720"/>
      </w:pPr>
      <w:r w:rsidRPr="0074318B">
        <w:t xml:space="preserve">Farley, L.A. (2005). </w:t>
      </w:r>
      <w:r w:rsidRPr="0074318B">
        <w:rPr>
          <w:i/>
        </w:rPr>
        <w:t xml:space="preserve">Community </w:t>
      </w:r>
      <w:r w:rsidR="00BC2E32">
        <w:rPr>
          <w:i/>
        </w:rPr>
        <w:t>e</w:t>
      </w:r>
      <w:r w:rsidRPr="0074318B">
        <w:rPr>
          <w:i/>
        </w:rPr>
        <w:t xml:space="preserve">ducation in Indiana from 1965-1987: </w:t>
      </w:r>
      <w:r w:rsidR="00BF08EE">
        <w:rPr>
          <w:i/>
        </w:rPr>
        <w:t>A</w:t>
      </w:r>
      <w:r w:rsidRPr="0074318B">
        <w:rPr>
          <w:i/>
        </w:rPr>
        <w:t xml:space="preserve">n </w:t>
      </w:r>
      <w:r w:rsidR="00BC2E32">
        <w:rPr>
          <w:i/>
        </w:rPr>
        <w:t>o</w:t>
      </w:r>
      <w:r w:rsidRPr="0074318B">
        <w:rPr>
          <w:i/>
        </w:rPr>
        <w:t xml:space="preserve">ral </w:t>
      </w:r>
      <w:r w:rsidR="00BC2E32">
        <w:rPr>
          <w:i/>
        </w:rPr>
        <w:t>h</w:t>
      </w:r>
      <w:r w:rsidRPr="0074318B">
        <w:rPr>
          <w:i/>
        </w:rPr>
        <w:t>istory</w:t>
      </w:r>
      <w:r w:rsidRPr="0074318B">
        <w:t xml:space="preserve">. </w:t>
      </w:r>
      <w:r w:rsidR="00AF2E16">
        <w:t xml:space="preserve">Muncie, IN: </w:t>
      </w:r>
      <w:r w:rsidRPr="0074318B">
        <w:t>Ball State University.</w:t>
      </w:r>
    </w:p>
    <w:p w14:paraId="16D51657" w14:textId="1750022F" w:rsidR="00AB6B09" w:rsidRPr="0074318B" w:rsidRDefault="00AB6B09" w:rsidP="00FA396F">
      <w:pPr>
        <w:ind w:left="720" w:hanging="720"/>
      </w:pPr>
      <w:r w:rsidRPr="00AB6B09">
        <w:lastRenderedPageBreak/>
        <w:t xml:space="preserve">Fine, M. (2017). </w:t>
      </w:r>
      <w:r w:rsidRPr="00AB6B09">
        <w:rPr>
          <w:i/>
          <w:iCs/>
        </w:rPr>
        <w:t xml:space="preserve">Just research in contentious times: </w:t>
      </w:r>
      <w:r w:rsidR="00282BCB">
        <w:rPr>
          <w:i/>
          <w:iCs/>
        </w:rPr>
        <w:t>W</w:t>
      </w:r>
      <w:r w:rsidRPr="00AB6B09">
        <w:rPr>
          <w:i/>
          <w:iCs/>
        </w:rPr>
        <w:t>idening the methodological imagination</w:t>
      </w:r>
      <w:r w:rsidRPr="00AB6B09">
        <w:t>. New York: Teacher's College Press.</w:t>
      </w:r>
    </w:p>
    <w:p w14:paraId="07C6CF3E" w14:textId="77777777" w:rsidR="00887E15" w:rsidRPr="0074318B" w:rsidRDefault="00887E15" w:rsidP="00FA396F">
      <w:pPr>
        <w:ind w:left="720" w:hanging="720"/>
        <w:rPr>
          <w:bCs/>
        </w:rPr>
      </w:pPr>
      <w:r w:rsidRPr="0074318B">
        <w:rPr>
          <w:bCs/>
        </w:rPr>
        <w:t xml:space="preserve">Freire, P. (1970). </w:t>
      </w:r>
      <w:r w:rsidRPr="0074318B">
        <w:rPr>
          <w:bCs/>
          <w:i/>
        </w:rPr>
        <w:t>Pedagogy of the oppressed</w:t>
      </w:r>
      <w:r w:rsidRPr="0074318B">
        <w:rPr>
          <w:bCs/>
        </w:rPr>
        <w:t>. New York: Continuum.</w:t>
      </w:r>
    </w:p>
    <w:p w14:paraId="06A435F4" w14:textId="77777777" w:rsidR="00C9588E" w:rsidRPr="00C9588E" w:rsidRDefault="0076623F" w:rsidP="00FA396F">
      <w:pPr>
        <w:ind w:left="720" w:hanging="720"/>
      </w:pPr>
      <w:r w:rsidRPr="0074318B">
        <w:t xml:space="preserve">Horrigan, J.B. (2016). </w:t>
      </w:r>
      <w:r w:rsidRPr="007879D7">
        <w:t>Lifelong Learning and Technology.</w:t>
      </w:r>
      <w:r w:rsidR="00E22CFF" w:rsidRPr="007879D7">
        <w:t xml:space="preserve"> </w:t>
      </w:r>
      <w:r w:rsidR="00E22CFF">
        <w:t xml:space="preserve">Washington, DC: </w:t>
      </w:r>
      <w:r w:rsidR="00E22CFF" w:rsidRPr="007879D7">
        <w:t>Pew Research Center</w:t>
      </w:r>
      <w:r w:rsidR="00E22CFF">
        <w:t xml:space="preserve">. </w:t>
      </w:r>
      <w:r w:rsidRPr="0074318B">
        <w:t>A</w:t>
      </w:r>
      <w:r w:rsidR="00C9588E">
        <w:t xml:space="preserve">ccessed </w:t>
      </w:r>
      <w:r w:rsidR="00E22CFF">
        <w:t>9 November 2019</w:t>
      </w:r>
      <w:r w:rsidRPr="0074318B">
        <w:t xml:space="preserve">: </w:t>
      </w:r>
      <w:hyperlink r:id="rId12" w:history="1">
        <w:r w:rsidR="00C9588E" w:rsidRPr="00C9588E">
          <w:rPr>
            <w:rStyle w:val="Hyperlink"/>
          </w:rPr>
          <w:t>https://www.pewresearch.org/internet/2016/03/22/lifelong-learning-and-technology/</w:t>
        </w:r>
      </w:hyperlink>
    </w:p>
    <w:p w14:paraId="64B691B4" w14:textId="77777777" w:rsidR="00CA4486" w:rsidRDefault="00CA4486" w:rsidP="00FA396F">
      <w:pPr>
        <w:ind w:left="720" w:hanging="720"/>
      </w:pPr>
      <w:r>
        <w:t xml:space="preserve">Horton, M., Bell, B., </w:t>
      </w:r>
      <w:proofErr w:type="spellStart"/>
      <w:r>
        <w:t>Gaventa</w:t>
      </w:r>
      <w:proofErr w:type="spellEnd"/>
      <w:r>
        <w:t>, J.,</w:t>
      </w:r>
      <w:r w:rsidR="006B5A6E">
        <w:t xml:space="preserve"> &amp; </w:t>
      </w:r>
      <w:r>
        <w:t>Peters, J.M</w:t>
      </w:r>
      <w:r w:rsidRPr="00CA4486">
        <w:t xml:space="preserve">. (1990). </w:t>
      </w:r>
      <w:r w:rsidRPr="00CA4486">
        <w:rPr>
          <w:i/>
          <w:iCs/>
        </w:rPr>
        <w:t>We make the road by walking: Conversations on education and social change</w:t>
      </w:r>
      <w:r w:rsidRPr="00CA4486">
        <w:t>. Philadelphia: Temple University Press.</w:t>
      </w:r>
    </w:p>
    <w:p w14:paraId="4B008BD8" w14:textId="77777777" w:rsidR="00983576" w:rsidRDefault="00983576" w:rsidP="00FA396F">
      <w:pPr>
        <w:ind w:left="720" w:hanging="720"/>
      </w:pPr>
      <w:r w:rsidRPr="0074318B">
        <w:t xml:space="preserve">Kieffer, C.H. (1984). Citizen empowerment: A developmental </w:t>
      </w:r>
      <w:r w:rsidR="00480955" w:rsidRPr="0074318B">
        <w:t>perspective</w:t>
      </w:r>
      <w:r w:rsidRPr="0074318B">
        <w:t xml:space="preserve">. </w:t>
      </w:r>
      <w:r w:rsidRPr="0074318B">
        <w:rPr>
          <w:i/>
        </w:rPr>
        <w:t>Prevention in Human Services, 3</w:t>
      </w:r>
      <w:r w:rsidRPr="0074318B">
        <w:t>, 9-36.</w:t>
      </w:r>
    </w:p>
    <w:p w14:paraId="6F01B50F" w14:textId="77777777" w:rsidR="00B6288D" w:rsidRDefault="00B6288D" w:rsidP="00FA396F">
      <w:pPr>
        <w:ind w:left="720" w:hanging="720"/>
      </w:pPr>
      <w:r w:rsidRPr="00B6288D">
        <w:t>Kilpatrick, S</w:t>
      </w:r>
      <w:r>
        <w:t>.</w:t>
      </w:r>
      <w:r w:rsidRPr="00B6288D">
        <w:t xml:space="preserve">, Bell, </w:t>
      </w:r>
      <w:r>
        <w:t>R.</w:t>
      </w:r>
      <w:r w:rsidRPr="00B6288D">
        <w:t>,</w:t>
      </w:r>
      <w:r w:rsidR="006B5A6E">
        <w:t xml:space="preserve"> &amp; </w:t>
      </w:r>
      <w:r w:rsidRPr="00B6288D">
        <w:t xml:space="preserve">Falk, I. (1999). The Role of Group Learning in Building Social Capital. </w:t>
      </w:r>
      <w:r w:rsidRPr="00B6288D">
        <w:rPr>
          <w:i/>
          <w:iCs/>
        </w:rPr>
        <w:t xml:space="preserve">Journal of Vocational Education </w:t>
      </w:r>
      <w:r w:rsidR="003F7A51">
        <w:rPr>
          <w:i/>
          <w:iCs/>
        </w:rPr>
        <w:t>and</w:t>
      </w:r>
      <w:r w:rsidRPr="00B6288D">
        <w:rPr>
          <w:i/>
          <w:iCs/>
        </w:rPr>
        <w:t xml:space="preserve"> Training, 51</w:t>
      </w:r>
      <w:r w:rsidRPr="00B6288D">
        <w:t>(1), 129-144.</w:t>
      </w:r>
    </w:p>
    <w:p w14:paraId="2F8BE741" w14:textId="77777777" w:rsidR="003E1C27" w:rsidRDefault="003E1C27" w:rsidP="00FA396F">
      <w:pPr>
        <w:ind w:left="720" w:hanging="720"/>
      </w:pPr>
      <w:proofErr w:type="spellStart"/>
      <w:r w:rsidRPr="003E1C27">
        <w:t>Kretzmann</w:t>
      </w:r>
      <w:proofErr w:type="spellEnd"/>
      <w:r w:rsidRPr="003E1C27">
        <w:t>, J</w:t>
      </w:r>
      <w:r>
        <w:t>.</w:t>
      </w:r>
      <w:r w:rsidRPr="003E1C27">
        <w:t>P.,</w:t>
      </w:r>
      <w:r w:rsidR="006B5A6E">
        <w:t xml:space="preserve"> &amp; </w:t>
      </w:r>
      <w:r w:rsidRPr="003E1C27">
        <w:t>McKnight, J</w:t>
      </w:r>
      <w:r>
        <w:t>.</w:t>
      </w:r>
      <w:r w:rsidRPr="003E1C27">
        <w:t xml:space="preserve">L. (1993). </w:t>
      </w:r>
      <w:r w:rsidRPr="003E1C27">
        <w:rPr>
          <w:i/>
          <w:iCs/>
        </w:rPr>
        <w:t>Building communities from the inside out: A path toward finding and mobilizing a community's assets</w:t>
      </w:r>
      <w:r w:rsidRPr="003E1C27">
        <w:t>. Chicago: ACTA.</w:t>
      </w:r>
    </w:p>
    <w:p w14:paraId="2533642F" w14:textId="3F8CC1D7" w:rsidR="00E45E6A" w:rsidRDefault="00E45E6A" w:rsidP="00FA396F">
      <w:pPr>
        <w:ind w:left="720" w:hanging="720"/>
      </w:pPr>
      <w:proofErr w:type="spellStart"/>
      <w:r w:rsidRPr="00E45E6A">
        <w:t>Laginder</w:t>
      </w:r>
      <w:proofErr w:type="spellEnd"/>
      <w:r w:rsidRPr="00E45E6A">
        <w:t>, A</w:t>
      </w:r>
      <w:r>
        <w:t>.</w:t>
      </w:r>
      <w:r w:rsidRPr="00E45E6A">
        <w:t xml:space="preserve">, </w:t>
      </w:r>
      <w:proofErr w:type="spellStart"/>
      <w:r w:rsidRPr="00E45E6A">
        <w:t>Nordvall</w:t>
      </w:r>
      <w:proofErr w:type="spellEnd"/>
      <w:r w:rsidRPr="00E45E6A">
        <w:t>, H</w:t>
      </w:r>
      <w:r>
        <w:t>.</w:t>
      </w:r>
      <w:r w:rsidRPr="00E45E6A">
        <w:t>,</w:t>
      </w:r>
      <w:r w:rsidR="006B5A6E">
        <w:t xml:space="preserve"> &amp; </w:t>
      </w:r>
      <w:r w:rsidRPr="00E45E6A">
        <w:t>Crowther, J</w:t>
      </w:r>
      <w:r>
        <w:t>.</w:t>
      </w:r>
      <w:r w:rsidRPr="00E45E6A">
        <w:t xml:space="preserve"> (</w:t>
      </w:r>
      <w:proofErr w:type="gramStart"/>
      <w:r w:rsidRPr="00E45E6A">
        <w:t>Eds.)(</w:t>
      </w:r>
      <w:proofErr w:type="gramEnd"/>
      <w:r w:rsidRPr="00E45E6A">
        <w:t xml:space="preserve">2013). </w:t>
      </w:r>
      <w:r w:rsidRPr="00E45E6A">
        <w:rPr>
          <w:i/>
          <w:iCs/>
        </w:rPr>
        <w:t>Popular education, power and democracy: Swedish experiences and contributions</w:t>
      </w:r>
      <w:r w:rsidRPr="00E45E6A">
        <w:t>. Leicester, UK: National Institute of Adult Continuing Education.</w:t>
      </w:r>
    </w:p>
    <w:p w14:paraId="1B4FA8F9" w14:textId="4FC6DC94" w:rsidR="00CB693C" w:rsidRPr="00CB693C" w:rsidRDefault="00CB693C" w:rsidP="00FA396F">
      <w:pPr>
        <w:ind w:left="720" w:hanging="720"/>
      </w:pPr>
      <w:proofErr w:type="spellStart"/>
      <w:r w:rsidRPr="00CB693C">
        <w:t>Marsick</w:t>
      </w:r>
      <w:proofErr w:type="spellEnd"/>
      <w:r w:rsidRPr="00CB693C">
        <w:t xml:space="preserve">, V. J., </w:t>
      </w:r>
      <w:proofErr w:type="spellStart"/>
      <w:r w:rsidRPr="00CB693C">
        <w:t>Bitterman</w:t>
      </w:r>
      <w:proofErr w:type="spellEnd"/>
      <w:r w:rsidRPr="00CB693C">
        <w:t xml:space="preserve">, J., &amp; van der Veen, R. (2000). </w:t>
      </w:r>
      <w:r w:rsidRPr="00CB693C">
        <w:rPr>
          <w:i/>
          <w:iCs/>
        </w:rPr>
        <w:t>From the Learning Organization to Learning Communities: Toward a Learning Society</w:t>
      </w:r>
      <w:r w:rsidRPr="00CB693C">
        <w:t xml:space="preserve"> (Information Series No. 382. ERIC Clearinghouse on Adult and Vocational Education</w:t>
      </w:r>
      <w:r>
        <w:t>)</w:t>
      </w:r>
      <w:r w:rsidRPr="00CB693C">
        <w:t xml:space="preserve">. https://eric.ed.gov/?id=ED440294 </w:t>
      </w:r>
    </w:p>
    <w:p w14:paraId="3F97220F" w14:textId="0CF76AC3" w:rsidR="00887E15" w:rsidRDefault="00887E15" w:rsidP="00FA396F">
      <w:pPr>
        <w:ind w:left="720" w:hanging="720"/>
        <w:rPr>
          <w:bCs/>
        </w:rPr>
      </w:pPr>
      <w:proofErr w:type="spellStart"/>
      <w:r w:rsidRPr="0074318B">
        <w:rPr>
          <w:bCs/>
        </w:rPr>
        <w:t>Maton</w:t>
      </w:r>
      <w:proofErr w:type="spellEnd"/>
      <w:r w:rsidRPr="0074318B">
        <w:rPr>
          <w:bCs/>
        </w:rPr>
        <w:t xml:space="preserve">, K.I. (2008). Empowering community settings: Agents of individual development, community betterment, and positive social change. </w:t>
      </w:r>
      <w:r w:rsidRPr="0074318B">
        <w:rPr>
          <w:bCs/>
          <w:i/>
        </w:rPr>
        <w:t>American Journal of Community Psychology</w:t>
      </w:r>
      <w:r w:rsidRPr="0074318B">
        <w:rPr>
          <w:bCs/>
        </w:rPr>
        <w:t>, 41, 4–21.</w:t>
      </w:r>
    </w:p>
    <w:p w14:paraId="0AC7616E" w14:textId="202161E4" w:rsidR="007865F8" w:rsidRDefault="007865F8" w:rsidP="00FA396F">
      <w:pPr>
        <w:ind w:left="720" w:hanging="720"/>
        <w:rPr>
          <w:bCs/>
        </w:rPr>
      </w:pPr>
      <w:r w:rsidRPr="007865F8">
        <w:rPr>
          <w:bCs/>
        </w:rPr>
        <w:t xml:space="preserve">Mezirow, J. (1998). On critical reflection. </w:t>
      </w:r>
      <w:r w:rsidRPr="007865F8">
        <w:rPr>
          <w:bCs/>
          <w:i/>
          <w:iCs/>
        </w:rPr>
        <w:t>Adult Education Quarterly</w:t>
      </w:r>
      <w:r w:rsidRPr="007865F8">
        <w:rPr>
          <w:bCs/>
        </w:rPr>
        <w:t>,</w:t>
      </w:r>
      <w:r w:rsidRPr="007865F8">
        <w:rPr>
          <w:bCs/>
          <w:i/>
          <w:iCs/>
        </w:rPr>
        <w:t xml:space="preserve"> 48</w:t>
      </w:r>
      <w:r w:rsidRPr="007865F8">
        <w:rPr>
          <w:bCs/>
        </w:rPr>
        <w:t>(3), 185</w:t>
      </w:r>
      <w:r>
        <w:rPr>
          <w:bCs/>
        </w:rPr>
        <w:t>-198</w:t>
      </w:r>
      <w:r w:rsidRPr="007865F8">
        <w:rPr>
          <w:bCs/>
        </w:rPr>
        <w:t>.</w:t>
      </w:r>
    </w:p>
    <w:p w14:paraId="24028220" w14:textId="77777777" w:rsidR="0076623F" w:rsidRPr="0074318B" w:rsidRDefault="0076623F" w:rsidP="00FA396F">
      <w:pPr>
        <w:ind w:left="720" w:hanging="720"/>
      </w:pPr>
      <w:r w:rsidRPr="0074318B">
        <w:t>Miller, M., Grover, K.S.</w:t>
      </w:r>
      <w:r w:rsidR="006B5A6E">
        <w:t xml:space="preserve"> &amp; </w:t>
      </w:r>
      <w:proofErr w:type="spellStart"/>
      <w:r w:rsidRPr="0074318B">
        <w:t>Kacirek</w:t>
      </w:r>
      <w:proofErr w:type="spellEnd"/>
      <w:r w:rsidRPr="0074318B">
        <w:t xml:space="preserve">, K. (2014). The </w:t>
      </w:r>
      <w:r w:rsidR="00900732">
        <w:t>o</w:t>
      </w:r>
      <w:r w:rsidRPr="0074318B">
        <w:t xml:space="preserve">rganization and </w:t>
      </w:r>
      <w:r w:rsidR="00900732">
        <w:t>s</w:t>
      </w:r>
      <w:r w:rsidRPr="0074318B">
        <w:t xml:space="preserve">tructure of </w:t>
      </w:r>
      <w:r w:rsidR="00900732">
        <w:t>c</w:t>
      </w:r>
      <w:r w:rsidRPr="0074318B">
        <w:t xml:space="preserve">ommunity </w:t>
      </w:r>
      <w:r w:rsidR="00900732">
        <w:t>e</w:t>
      </w:r>
      <w:r w:rsidRPr="0074318B">
        <w:t xml:space="preserve">ducation </w:t>
      </w:r>
      <w:r w:rsidR="00900732">
        <w:t>o</w:t>
      </w:r>
      <w:r w:rsidRPr="0074318B">
        <w:t xml:space="preserve">fferings in </w:t>
      </w:r>
      <w:r w:rsidR="00900732">
        <w:t>c</w:t>
      </w:r>
      <w:r w:rsidRPr="0074318B">
        <w:t xml:space="preserve">ommunity </w:t>
      </w:r>
      <w:r w:rsidR="00900732">
        <w:t>c</w:t>
      </w:r>
      <w:r w:rsidRPr="0074318B">
        <w:t xml:space="preserve">olleges. </w:t>
      </w:r>
      <w:r w:rsidRPr="0074318B">
        <w:rPr>
          <w:i/>
        </w:rPr>
        <w:t>Community College Journal of Research and Practice</w:t>
      </w:r>
      <w:r w:rsidRPr="0074318B">
        <w:t xml:space="preserve">, </w:t>
      </w:r>
      <w:r w:rsidRPr="007879D7">
        <w:rPr>
          <w:i/>
        </w:rPr>
        <w:t>38</w:t>
      </w:r>
      <w:r w:rsidRPr="0074318B">
        <w:t>(2), 242-249.</w:t>
      </w:r>
    </w:p>
    <w:p w14:paraId="0F46D5F4" w14:textId="77777777" w:rsidR="0076623F" w:rsidRPr="0074318B" w:rsidRDefault="0076623F" w:rsidP="00FA396F">
      <w:pPr>
        <w:ind w:left="720" w:hanging="720"/>
        <w:rPr>
          <w:bCs/>
        </w:rPr>
      </w:pPr>
      <w:proofErr w:type="spellStart"/>
      <w:r w:rsidRPr="0074318B">
        <w:t>Minzey</w:t>
      </w:r>
      <w:proofErr w:type="spellEnd"/>
      <w:r w:rsidRPr="0074318B">
        <w:t>, J.</w:t>
      </w:r>
      <w:r w:rsidR="006B5A6E">
        <w:t xml:space="preserve"> &amp; </w:t>
      </w:r>
      <w:proofErr w:type="spellStart"/>
      <w:r w:rsidRPr="0074318B">
        <w:t>LeTarte</w:t>
      </w:r>
      <w:proofErr w:type="spellEnd"/>
      <w:r w:rsidRPr="0074318B">
        <w:t xml:space="preserve">, C. (1972). </w:t>
      </w:r>
      <w:r w:rsidRPr="0074318B">
        <w:rPr>
          <w:i/>
        </w:rPr>
        <w:t>Community Education: From Program to Process</w:t>
      </w:r>
      <w:r w:rsidRPr="0074318B">
        <w:t xml:space="preserve">. Midland, MI: </w:t>
      </w:r>
      <w:proofErr w:type="spellStart"/>
      <w:r w:rsidRPr="0074318B">
        <w:t>Pendell</w:t>
      </w:r>
      <w:proofErr w:type="spellEnd"/>
      <w:r w:rsidRPr="0074318B">
        <w:t>.</w:t>
      </w:r>
    </w:p>
    <w:p w14:paraId="2B8A9A54" w14:textId="77777777" w:rsidR="00AE121F" w:rsidRPr="0074318B" w:rsidRDefault="002130C5" w:rsidP="00FA396F">
      <w:pPr>
        <w:ind w:left="720" w:hanging="720"/>
      </w:pPr>
      <w:r w:rsidRPr="002130C5">
        <w:t>Ng, E</w:t>
      </w:r>
      <w:r>
        <w:t>.</w:t>
      </w:r>
      <w:r w:rsidRPr="002130C5">
        <w:t xml:space="preserve">C.W., &amp; </w:t>
      </w:r>
      <w:proofErr w:type="spellStart"/>
      <w:r w:rsidRPr="002130C5">
        <w:t>Madyaningrum</w:t>
      </w:r>
      <w:proofErr w:type="spellEnd"/>
      <w:r w:rsidRPr="002130C5">
        <w:t>, M</w:t>
      </w:r>
      <w:r>
        <w:t>.</w:t>
      </w:r>
      <w:r w:rsidRPr="002130C5">
        <w:t xml:space="preserve">E. (2014). Initiating transformative process through community education program: Two cases from Asia. </w:t>
      </w:r>
      <w:r w:rsidRPr="002130C5">
        <w:rPr>
          <w:i/>
          <w:iCs/>
        </w:rPr>
        <w:t>Journal of Community Psychology, 42</w:t>
      </w:r>
      <w:r w:rsidRPr="002130C5">
        <w:t xml:space="preserve">(5), 609-620. </w:t>
      </w:r>
    </w:p>
    <w:p w14:paraId="7F4F5431" w14:textId="5298ADF1" w:rsidR="000C434C" w:rsidRDefault="000C434C" w:rsidP="00FA396F">
      <w:pPr>
        <w:ind w:left="720" w:hanging="720"/>
        <w:rPr>
          <w:bCs/>
        </w:rPr>
      </w:pPr>
      <w:r w:rsidRPr="000C434C">
        <w:rPr>
          <w:bCs/>
        </w:rPr>
        <w:t>Palmer, N</w:t>
      </w:r>
      <w:r>
        <w:rPr>
          <w:bCs/>
        </w:rPr>
        <w:t>.</w:t>
      </w:r>
      <w:r w:rsidRPr="000C434C">
        <w:rPr>
          <w:bCs/>
        </w:rPr>
        <w:t>A.,</w:t>
      </w:r>
      <w:r w:rsidR="006B5A6E">
        <w:rPr>
          <w:bCs/>
        </w:rPr>
        <w:t xml:space="preserve"> &amp; </w:t>
      </w:r>
      <w:r w:rsidRPr="000C434C">
        <w:rPr>
          <w:bCs/>
        </w:rPr>
        <w:t>Perkins, D</w:t>
      </w:r>
      <w:r>
        <w:rPr>
          <w:bCs/>
        </w:rPr>
        <w:t>.</w:t>
      </w:r>
      <w:r w:rsidRPr="000C434C">
        <w:rPr>
          <w:bCs/>
        </w:rPr>
        <w:t xml:space="preserve">D. (2012). Technological </w:t>
      </w:r>
      <w:r>
        <w:rPr>
          <w:bCs/>
        </w:rPr>
        <w:t>d</w:t>
      </w:r>
      <w:r w:rsidRPr="000C434C">
        <w:rPr>
          <w:bCs/>
        </w:rPr>
        <w:t xml:space="preserve">emocratization: The </w:t>
      </w:r>
      <w:r>
        <w:rPr>
          <w:bCs/>
        </w:rPr>
        <w:t>p</w:t>
      </w:r>
      <w:r w:rsidRPr="000C434C">
        <w:rPr>
          <w:bCs/>
        </w:rPr>
        <w:t xml:space="preserve">otential </w:t>
      </w:r>
      <w:r>
        <w:rPr>
          <w:bCs/>
        </w:rPr>
        <w:t>r</w:t>
      </w:r>
      <w:r w:rsidRPr="000C434C">
        <w:rPr>
          <w:bCs/>
        </w:rPr>
        <w:t xml:space="preserve">ole of ICT in </w:t>
      </w:r>
      <w:r>
        <w:rPr>
          <w:bCs/>
        </w:rPr>
        <w:t>s</w:t>
      </w:r>
      <w:r w:rsidRPr="000C434C">
        <w:rPr>
          <w:bCs/>
        </w:rPr>
        <w:t xml:space="preserve">ocial and </w:t>
      </w:r>
      <w:r>
        <w:rPr>
          <w:bCs/>
        </w:rPr>
        <w:t>p</w:t>
      </w:r>
      <w:r w:rsidRPr="000C434C">
        <w:rPr>
          <w:bCs/>
        </w:rPr>
        <w:t xml:space="preserve">olitical </w:t>
      </w:r>
      <w:r>
        <w:rPr>
          <w:bCs/>
        </w:rPr>
        <w:t>t</w:t>
      </w:r>
      <w:r w:rsidRPr="000C434C">
        <w:rPr>
          <w:bCs/>
        </w:rPr>
        <w:t xml:space="preserve">ransformation in China and </w:t>
      </w:r>
      <w:r>
        <w:rPr>
          <w:bCs/>
        </w:rPr>
        <w:t>b</w:t>
      </w:r>
      <w:r w:rsidRPr="000C434C">
        <w:rPr>
          <w:bCs/>
        </w:rPr>
        <w:t xml:space="preserve">eyond. </w:t>
      </w:r>
      <w:r w:rsidRPr="000C434C">
        <w:rPr>
          <w:bCs/>
          <w:i/>
          <w:iCs/>
        </w:rPr>
        <w:t>Perspectives on Global Development and Technology, 11</w:t>
      </w:r>
      <w:r w:rsidRPr="000C434C">
        <w:rPr>
          <w:bCs/>
        </w:rPr>
        <w:t>(4), 456-479.</w:t>
      </w:r>
    </w:p>
    <w:p w14:paraId="69053182" w14:textId="0DDD98DF" w:rsidR="0021616A" w:rsidRDefault="0021616A" w:rsidP="00FA396F">
      <w:pPr>
        <w:ind w:left="720" w:hanging="720"/>
        <w:rPr>
          <w:bCs/>
        </w:rPr>
      </w:pPr>
      <w:r w:rsidRPr="004859BD">
        <w:rPr>
          <w:bCs/>
        </w:rPr>
        <w:t xml:space="preserve">Perkins, D.D. (2010). Empowerment. In R.A. Couto (Ed.), </w:t>
      </w:r>
      <w:r w:rsidRPr="004859BD">
        <w:rPr>
          <w:bCs/>
          <w:i/>
        </w:rPr>
        <w:t>Political and Civic Leadership</w:t>
      </w:r>
      <w:r w:rsidRPr="004859BD">
        <w:rPr>
          <w:bCs/>
        </w:rPr>
        <w:t xml:space="preserve"> (pp. 207-218). Thousand Oaks, CA: Sage.</w:t>
      </w:r>
    </w:p>
    <w:p w14:paraId="093E537E" w14:textId="69915E78" w:rsidR="000271B2" w:rsidRDefault="000271B2" w:rsidP="00FA396F">
      <w:pPr>
        <w:ind w:left="720" w:hanging="720"/>
        <w:rPr>
          <w:bCs/>
        </w:rPr>
      </w:pPr>
      <w:r w:rsidRPr="004859BD">
        <w:rPr>
          <w:bCs/>
        </w:rPr>
        <w:t>Perkins, D.D., Bess, K., Cooper, D.G., Jones, D.L., Armstead, T.,</w:t>
      </w:r>
      <w:r>
        <w:rPr>
          <w:bCs/>
        </w:rPr>
        <w:t xml:space="preserve"> &amp; </w:t>
      </w:r>
      <w:r w:rsidRPr="004859BD">
        <w:rPr>
          <w:bCs/>
        </w:rPr>
        <w:t>Speer, P.W. (2007). Community organizational learning: Case studies illustrating a three-dimensional model of levels and orders of change.</w:t>
      </w:r>
      <w:r w:rsidRPr="004859BD">
        <w:rPr>
          <w:bCs/>
          <w:i/>
        </w:rPr>
        <w:t xml:space="preserve"> Journal of Community Psychology</w:t>
      </w:r>
      <w:r w:rsidRPr="004859BD">
        <w:rPr>
          <w:bCs/>
        </w:rPr>
        <w:t>, 35(3), 303-328.</w:t>
      </w:r>
    </w:p>
    <w:p w14:paraId="393BDA5A" w14:textId="2A0B6232" w:rsidR="000271B2" w:rsidRPr="004859BD" w:rsidRDefault="000271B2" w:rsidP="00FA396F">
      <w:pPr>
        <w:ind w:left="720" w:hanging="720"/>
        <w:rPr>
          <w:bCs/>
        </w:rPr>
      </w:pPr>
      <w:r w:rsidRPr="008869D7">
        <w:lastRenderedPageBreak/>
        <w:t>Perkins, D.D., Brown, B.B.,</w:t>
      </w:r>
      <w:r>
        <w:t xml:space="preserve"> &amp; </w:t>
      </w:r>
      <w:r w:rsidRPr="008869D7">
        <w:t xml:space="preserve">Taylor, R.B. (1996). The ecology of empowerment: Predicting participation in community organizations. </w:t>
      </w:r>
      <w:r w:rsidRPr="008869D7">
        <w:rPr>
          <w:i/>
        </w:rPr>
        <w:t>Journal of Social Issues, 52</w:t>
      </w:r>
      <w:r w:rsidRPr="008869D7">
        <w:t>, 85-110.</w:t>
      </w:r>
    </w:p>
    <w:p w14:paraId="4655EA2A" w14:textId="3A6D4BCB" w:rsidR="0021616A" w:rsidRPr="00821A93" w:rsidRDefault="0021616A" w:rsidP="00FA396F">
      <w:pPr>
        <w:ind w:left="720" w:hanging="720"/>
        <w:rPr>
          <w:bCs/>
        </w:rPr>
      </w:pPr>
      <w:r w:rsidRPr="004859BD">
        <w:rPr>
          <w:bCs/>
        </w:rPr>
        <w:t>Perkins, D.D.</w:t>
      </w:r>
      <w:r>
        <w:rPr>
          <w:bCs/>
        </w:rPr>
        <w:t xml:space="preserve"> &amp; </w:t>
      </w:r>
      <w:r w:rsidRPr="004859BD">
        <w:rPr>
          <w:bCs/>
        </w:rPr>
        <w:t>Schensul, J.J. (2017). Interdisciplinary contributions to community psychology and transdisciplinary potentials. In M.A. Bond, C.B. Keys,</w:t>
      </w:r>
      <w:r>
        <w:rPr>
          <w:bCs/>
        </w:rPr>
        <w:t xml:space="preserve"> &amp; </w:t>
      </w:r>
      <w:r w:rsidRPr="004859BD">
        <w:rPr>
          <w:bCs/>
        </w:rPr>
        <w:t xml:space="preserve">I. Serrano-García (Eds.), </w:t>
      </w:r>
      <w:r w:rsidRPr="004859BD">
        <w:rPr>
          <w:bCs/>
          <w:i/>
          <w:iCs/>
        </w:rPr>
        <w:t>Handbook of Community Psychology</w:t>
      </w:r>
      <w:r w:rsidRPr="004859BD">
        <w:rPr>
          <w:bCs/>
        </w:rPr>
        <w:t xml:space="preserve"> (pp. 189-209). Washington, DC: American Psychological Association.</w:t>
      </w:r>
    </w:p>
    <w:p w14:paraId="0ABBC224" w14:textId="27E1BFC3" w:rsidR="004941EA" w:rsidRDefault="004941EA" w:rsidP="00FA396F">
      <w:pPr>
        <w:autoSpaceDE w:val="0"/>
        <w:autoSpaceDN w:val="0"/>
        <w:adjustRightInd w:val="0"/>
        <w:ind w:left="720" w:hanging="720"/>
        <w:rPr>
          <w:bCs/>
        </w:rPr>
      </w:pPr>
      <w:r w:rsidRPr="004859BD">
        <w:rPr>
          <w:bCs/>
        </w:rPr>
        <w:t xml:space="preserve">Phinney, L., Schoen, M.K., </w:t>
      </w:r>
      <w:r w:rsidR="003E3236">
        <w:rPr>
          <w:bCs/>
        </w:rPr>
        <w:t>&amp;</w:t>
      </w:r>
      <w:r w:rsidRPr="004859BD">
        <w:rPr>
          <w:bCs/>
        </w:rPr>
        <w:t xml:space="preserve"> </w:t>
      </w:r>
      <w:proofErr w:type="spellStart"/>
      <w:r w:rsidRPr="004859BD">
        <w:rPr>
          <w:bCs/>
        </w:rPr>
        <w:t>Hause</w:t>
      </w:r>
      <w:proofErr w:type="spellEnd"/>
      <w:r w:rsidRPr="004859BD">
        <w:rPr>
          <w:bCs/>
        </w:rPr>
        <w:t>, E. (2002). Community college engagement in community programs and services (AACC Research Brief No. AACC-RB-0209). Washington, DC: American Association of Community Colleges.</w:t>
      </w:r>
    </w:p>
    <w:p w14:paraId="1A86698B" w14:textId="1A105A3A" w:rsidR="003C2F8F" w:rsidRDefault="003C2F8F" w:rsidP="00FA396F">
      <w:pPr>
        <w:autoSpaceDE w:val="0"/>
        <w:autoSpaceDN w:val="0"/>
        <w:adjustRightInd w:val="0"/>
        <w:ind w:left="720" w:hanging="720"/>
        <w:rPr>
          <w:bCs/>
        </w:rPr>
      </w:pPr>
      <w:proofErr w:type="spellStart"/>
      <w:r w:rsidRPr="003C2F8F">
        <w:rPr>
          <w:bCs/>
        </w:rPr>
        <w:t>Tett</w:t>
      </w:r>
      <w:proofErr w:type="spellEnd"/>
      <w:r w:rsidRPr="003C2F8F">
        <w:rPr>
          <w:bCs/>
        </w:rPr>
        <w:t xml:space="preserve">, L. (2010). </w:t>
      </w:r>
      <w:r w:rsidRPr="003C2F8F">
        <w:rPr>
          <w:bCs/>
          <w:i/>
          <w:iCs/>
        </w:rPr>
        <w:t>Community education, learning and development</w:t>
      </w:r>
      <w:r w:rsidRPr="003C2F8F">
        <w:rPr>
          <w:bCs/>
        </w:rPr>
        <w:t xml:space="preserve"> (3rd ed.). </w:t>
      </w:r>
      <w:r w:rsidR="009F1E27" w:rsidRPr="009F1E27">
        <w:rPr>
          <w:bCs/>
        </w:rPr>
        <w:t>Edinburgh</w:t>
      </w:r>
      <w:r w:rsidR="009F1E27">
        <w:rPr>
          <w:bCs/>
        </w:rPr>
        <w:t>, UK</w:t>
      </w:r>
      <w:r>
        <w:rPr>
          <w:bCs/>
        </w:rPr>
        <w:t>:</w:t>
      </w:r>
      <w:r w:rsidRPr="003C2F8F">
        <w:rPr>
          <w:bCs/>
        </w:rPr>
        <w:t xml:space="preserve"> </w:t>
      </w:r>
      <w:r w:rsidR="009F1E27" w:rsidRPr="003C2F8F">
        <w:rPr>
          <w:bCs/>
        </w:rPr>
        <w:t>Dunedin</w:t>
      </w:r>
      <w:r w:rsidR="009F1E27" w:rsidRPr="009F1E27">
        <w:rPr>
          <w:rFonts w:eastAsia="SimSun"/>
        </w:rPr>
        <w:t xml:space="preserve"> </w:t>
      </w:r>
      <w:r w:rsidRPr="003C2F8F">
        <w:rPr>
          <w:bCs/>
        </w:rPr>
        <w:t>Academic Press.</w:t>
      </w:r>
    </w:p>
    <w:p w14:paraId="60138D4F" w14:textId="02002D39" w:rsidR="0076623F" w:rsidRDefault="0076623F" w:rsidP="00FA396F">
      <w:pPr>
        <w:autoSpaceDE w:val="0"/>
        <w:autoSpaceDN w:val="0"/>
        <w:adjustRightInd w:val="0"/>
        <w:ind w:left="720" w:hanging="720"/>
      </w:pPr>
      <w:r w:rsidRPr="004859BD">
        <w:t>Wang W</w:t>
      </w:r>
      <w:r w:rsidR="002C6E38">
        <w:t>.-N.</w:t>
      </w:r>
      <w:r w:rsidR="0077581B">
        <w:t xml:space="preserve"> </w:t>
      </w:r>
      <w:r w:rsidRPr="004859BD">
        <w:t xml:space="preserve">(2004). UCLA Community College Review: Community Education in the Community College. </w:t>
      </w:r>
      <w:r w:rsidRPr="004859BD">
        <w:rPr>
          <w:i/>
        </w:rPr>
        <w:t>Community College Review</w:t>
      </w:r>
      <w:r w:rsidRPr="004859BD">
        <w:t>, 32(3), 43-56.</w:t>
      </w:r>
    </w:p>
    <w:p w14:paraId="5E98408B" w14:textId="77777777" w:rsidR="0021616A" w:rsidRPr="004859BD" w:rsidRDefault="0021616A" w:rsidP="007E0B61">
      <w:pPr>
        <w:ind w:left="720" w:hanging="720"/>
        <w:contextualSpacing/>
        <w:rPr>
          <w:bCs/>
        </w:rPr>
      </w:pPr>
      <w:r>
        <w:rPr>
          <w:rFonts w:hint="eastAsia"/>
        </w:rPr>
        <w:t>Zhang, Y.</w:t>
      </w:r>
      <w:r>
        <w:t xml:space="preserve"> </w:t>
      </w:r>
      <w:r>
        <w:rPr>
          <w:rFonts w:hint="eastAsia"/>
        </w:rPr>
        <w:t xml:space="preserve">(2018). </w:t>
      </w:r>
      <w:proofErr w:type="spellStart"/>
      <w:r>
        <w:rPr>
          <w:rFonts w:ascii="MS Mincho" w:eastAsia="MS Mincho" w:hAnsi="MS Mincho" w:cs="MS Mincho" w:hint="eastAsia"/>
        </w:rPr>
        <w:t>社区教育内涵</w:t>
      </w:r>
      <w:r>
        <w:rPr>
          <w:rFonts w:ascii="PingFang TC" w:eastAsia="PingFang TC" w:hAnsi="PingFang TC" w:cs="PingFang TC" w:hint="eastAsia"/>
        </w:rPr>
        <w:t>发</w:t>
      </w:r>
      <w:r>
        <w:rPr>
          <w:rFonts w:ascii="MS Mincho" w:eastAsia="MS Mincho" w:hAnsi="MS Mincho" w:cs="MS Mincho" w:hint="eastAsia"/>
        </w:rPr>
        <w:t>展</w:t>
      </w:r>
      <w:r>
        <w:rPr>
          <w:rFonts w:ascii="PingFang TC" w:eastAsia="PingFang TC" w:hAnsi="PingFang TC" w:cs="PingFang TC" w:hint="eastAsia"/>
        </w:rPr>
        <w:t>论</w:t>
      </w:r>
      <w:proofErr w:type="spellEnd"/>
      <w:r w:rsidRPr="004118F8">
        <w:t xml:space="preserve"> </w:t>
      </w:r>
      <w:r>
        <w:t>[</w:t>
      </w:r>
      <w:r w:rsidRPr="007879D7">
        <w:rPr>
          <w:i/>
          <w:iCs/>
        </w:rPr>
        <w:t>In</w:t>
      </w:r>
      <w:r w:rsidRPr="007879D7">
        <w:rPr>
          <w:rFonts w:hint="eastAsia"/>
          <w:i/>
          <w:iCs/>
        </w:rPr>
        <w:t>troduction to</w:t>
      </w:r>
      <w:r w:rsidRPr="004118F8">
        <w:rPr>
          <w:rFonts w:hint="eastAsia"/>
          <w:i/>
          <w:iCs/>
        </w:rPr>
        <w:t xml:space="preserve"> Community Education</w:t>
      </w:r>
      <w:r>
        <w:t>]</w:t>
      </w:r>
      <w:r w:rsidRPr="003B0644">
        <w:rPr>
          <w:bCs/>
        </w:rPr>
        <w:t>.</w:t>
      </w:r>
      <w:r>
        <w:rPr>
          <w:rFonts w:hint="eastAsia"/>
          <w:bCs/>
        </w:rPr>
        <w:t xml:space="preserve"> Shanghai: Shanghai Education Press.</w:t>
      </w:r>
    </w:p>
    <w:p w14:paraId="5BD39216" w14:textId="11DE79DA" w:rsidR="0021616A" w:rsidRDefault="0021616A" w:rsidP="007E0B61">
      <w:pPr>
        <w:ind w:left="720" w:hanging="720"/>
        <w:contextualSpacing/>
        <w:rPr>
          <w:bCs/>
        </w:rPr>
      </w:pPr>
      <w:r w:rsidRPr="003B0644">
        <w:rPr>
          <w:bCs/>
        </w:rPr>
        <w:t>Zhang, Y.,</w:t>
      </w:r>
      <w:r>
        <w:rPr>
          <w:bCs/>
        </w:rPr>
        <w:t xml:space="preserve"> &amp; </w:t>
      </w:r>
      <w:r w:rsidRPr="003B0644">
        <w:rPr>
          <w:bCs/>
        </w:rPr>
        <w:t xml:space="preserve">Perkins, D.D. (2016). </w:t>
      </w:r>
      <w:proofErr w:type="spellStart"/>
      <w:r w:rsidRPr="003B0644">
        <w:rPr>
          <w:rFonts w:ascii="MS Mincho" w:eastAsia="MS Mincho" w:hAnsi="MS Mincho" w:cs="MS Mincho" w:hint="eastAsia"/>
          <w:bCs/>
        </w:rPr>
        <w:t>美国社区教育的</w:t>
      </w:r>
      <w:r w:rsidRPr="003B0644">
        <w:rPr>
          <w:rFonts w:ascii="PingFang TC" w:eastAsia="PingFang TC" w:hAnsi="PingFang TC" w:cs="PingFang TC" w:hint="eastAsia"/>
          <w:bCs/>
        </w:rPr>
        <w:t>缘</w:t>
      </w:r>
      <w:r w:rsidRPr="003B0644">
        <w:rPr>
          <w:rFonts w:ascii="MS Mincho" w:eastAsia="MS Mincho" w:hAnsi="MS Mincho" w:cs="MS Mincho" w:hint="eastAsia"/>
          <w:bCs/>
        </w:rPr>
        <w:t>起、演</w:t>
      </w:r>
      <w:r w:rsidRPr="003B0644">
        <w:rPr>
          <w:rFonts w:ascii="PingFang TC" w:eastAsia="PingFang TC" w:hAnsi="PingFang TC" w:cs="PingFang TC" w:hint="eastAsia"/>
          <w:bCs/>
        </w:rPr>
        <w:t>进</w:t>
      </w:r>
      <w:r w:rsidRPr="003B0644">
        <w:rPr>
          <w:rFonts w:ascii="MS Mincho" w:eastAsia="MS Mincho" w:hAnsi="MS Mincho" w:cs="MS Mincho" w:hint="eastAsia"/>
          <w:bCs/>
        </w:rPr>
        <w:t>与启示</w:t>
      </w:r>
      <w:proofErr w:type="spellEnd"/>
      <w:r w:rsidRPr="003B0644">
        <w:rPr>
          <w:rFonts w:hint="eastAsia"/>
          <w:bCs/>
        </w:rPr>
        <w:t xml:space="preserve"> </w:t>
      </w:r>
      <w:r>
        <w:rPr>
          <w:bCs/>
        </w:rPr>
        <w:t>[</w:t>
      </w:r>
      <w:r w:rsidRPr="003B0644">
        <w:rPr>
          <w:bCs/>
        </w:rPr>
        <w:t xml:space="preserve">Origin, </w:t>
      </w:r>
      <w:proofErr w:type="gramStart"/>
      <w:r>
        <w:rPr>
          <w:bCs/>
        </w:rPr>
        <w:t>e</w:t>
      </w:r>
      <w:r w:rsidRPr="003B0644">
        <w:rPr>
          <w:bCs/>
        </w:rPr>
        <w:t>volution</w:t>
      </w:r>
      <w:proofErr w:type="gramEnd"/>
      <w:r w:rsidRPr="003B0644">
        <w:rPr>
          <w:bCs/>
        </w:rPr>
        <w:t xml:space="preserve"> and </w:t>
      </w:r>
      <w:r>
        <w:rPr>
          <w:bCs/>
        </w:rPr>
        <w:t>i</w:t>
      </w:r>
      <w:r w:rsidRPr="003B0644">
        <w:rPr>
          <w:bCs/>
        </w:rPr>
        <w:t xml:space="preserve">mplications of American </w:t>
      </w:r>
      <w:r>
        <w:rPr>
          <w:bCs/>
        </w:rPr>
        <w:t>c</w:t>
      </w:r>
      <w:r w:rsidRPr="003B0644">
        <w:rPr>
          <w:bCs/>
        </w:rPr>
        <w:t xml:space="preserve">ommunity </w:t>
      </w:r>
      <w:r>
        <w:rPr>
          <w:bCs/>
        </w:rPr>
        <w:t>e</w:t>
      </w:r>
      <w:r w:rsidRPr="003B0644">
        <w:rPr>
          <w:bCs/>
        </w:rPr>
        <w:t>ducation</w:t>
      </w:r>
      <w:r>
        <w:rPr>
          <w:bCs/>
        </w:rPr>
        <w:t>]</w:t>
      </w:r>
      <w:r w:rsidRPr="003B0644">
        <w:rPr>
          <w:bCs/>
        </w:rPr>
        <w:t xml:space="preserve">. </w:t>
      </w:r>
      <w:r w:rsidRPr="007879D7">
        <w:rPr>
          <w:bCs/>
          <w:i/>
        </w:rPr>
        <w:t>Global Education, 45</w:t>
      </w:r>
      <w:r w:rsidRPr="003B0644">
        <w:rPr>
          <w:bCs/>
        </w:rPr>
        <w:t xml:space="preserve"> (11), 58-66.</w:t>
      </w:r>
    </w:p>
    <w:p w14:paraId="7D1A9F1E" w14:textId="443323AF" w:rsidR="000D3768" w:rsidRDefault="000D3768" w:rsidP="007E0B61">
      <w:pPr>
        <w:contextualSpacing/>
        <w:outlineLvl w:val="0"/>
      </w:pPr>
    </w:p>
    <w:sectPr w:rsidR="000D3768" w:rsidSect="007E0B61">
      <w:footerReference w:type="even" r:id="rId13"/>
      <w:footerReference w:type="default" r:id="rId14"/>
      <w:pgSz w:w="12240" w:h="15840"/>
      <w:pgMar w:top="1440" w:right="1440" w:bottom="1440" w:left="1440" w:header="850" w:footer="9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A1E81" w14:textId="77777777" w:rsidR="001903EA" w:rsidRDefault="001903EA" w:rsidP="00D84FA4">
      <w:r>
        <w:separator/>
      </w:r>
    </w:p>
  </w:endnote>
  <w:endnote w:type="continuationSeparator" w:id="0">
    <w:p w14:paraId="162842F7" w14:textId="77777777" w:rsidR="001903EA" w:rsidRDefault="001903EA" w:rsidP="00D8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webkit-standard">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ingFang TC">
    <w:panose1 w:val="020B0400000000000000"/>
    <w:charset w:val="88"/>
    <w:family w:val="swiss"/>
    <w:pitch w:val="variable"/>
    <w:sig w:usb0="A00002FF"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F939" w14:textId="77777777" w:rsidR="00814514" w:rsidRDefault="00814514" w:rsidP="00BC10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EA0AEC4" w14:textId="77777777" w:rsidR="00814514" w:rsidRDefault="00814514" w:rsidP="00CD2650">
    <w:pPr>
      <w:pStyle w:val="Footer"/>
      <w:ind w:right="360"/>
    </w:pPr>
  </w:p>
  <w:p w14:paraId="155D4B61" w14:textId="77777777" w:rsidR="00814514" w:rsidRDefault="00814514"/>
  <w:p w14:paraId="3721883A" w14:textId="77777777" w:rsidR="00814514" w:rsidRDefault="008145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DE4D" w14:textId="77777777" w:rsidR="00814514" w:rsidRPr="00DD75E8" w:rsidRDefault="00814514" w:rsidP="00DD75E8">
    <w:pPr>
      <w:pStyle w:val="Footer"/>
      <w:framePr w:wrap="none" w:vAnchor="text" w:hAnchor="page" w:x="10868" w:y="2"/>
      <w:rPr>
        <w:rStyle w:val="PageNumber"/>
        <w:sz w:val="24"/>
        <w:szCs w:val="24"/>
      </w:rPr>
    </w:pPr>
    <w:r w:rsidRPr="00DD75E8">
      <w:rPr>
        <w:rStyle w:val="PageNumber"/>
        <w:sz w:val="24"/>
        <w:szCs w:val="24"/>
      </w:rPr>
      <w:fldChar w:fldCharType="begin"/>
    </w:r>
    <w:r w:rsidRPr="00CD2650">
      <w:rPr>
        <w:rStyle w:val="PageNumber"/>
        <w:sz w:val="24"/>
        <w:szCs w:val="24"/>
      </w:rPr>
      <w:instrText xml:space="preserve"> PAGE </w:instrText>
    </w:r>
    <w:r w:rsidRPr="00DD75E8">
      <w:rPr>
        <w:rStyle w:val="PageNumber"/>
        <w:sz w:val="24"/>
        <w:szCs w:val="24"/>
      </w:rPr>
      <w:fldChar w:fldCharType="separate"/>
    </w:r>
    <w:r w:rsidRPr="00CD2650">
      <w:rPr>
        <w:rStyle w:val="PageNumber"/>
        <w:noProof/>
        <w:sz w:val="24"/>
        <w:szCs w:val="24"/>
      </w:rPr>
      <w:t>1</w:t>
    </w:r>
    <w:r w:rsidRPr="00DD75E8">
      <w:rPr>
        <w:rStyle w:val="PageNumber"/>
        <w:sz w:val="24"/>
        <w:szCs w:val="24"/>
      </w:rPr>
      <w:fldChar w:fldCharType="end"/>
    </w:r>
  </w:p>
  <w:p w14:paraId="4518F009" w14:textId="77777777" w:rsidR="00814514" w:rsidRDefault="00814514" w:rsidP="00C0147B">
    <w:pPr>
      <w:pStyle w:val="Footer"/>
      <w:ind w:right="360"/>
    </w:pPr>
  </w:p>
  <w:p w14:paraId="68BD6EB8" w14:textId="77777777" w:rsidR="00814514" w:rsidRDefault="00814514"/>
  <w:p w14:paraId="464D86CC" w14:textId="77777777" w:rsidR="00814514" w:rsidRDefault="008145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15CD7" w14:textId="77777777" w:rsidR="001903EA" w:rsidRDefault="001903EA" w:rsidP="00D84FA4">
      <w:r>
        <w:separator/>
      </w:r>
    </w:p>
  </w:footnote>
  <w:footnote w:type="continuationSeparator" w:id="0">
    <w:p w14:paraId="365E562E" w14:textId="77777777" w:rsidR="001903EA" w:rsidRDefault="001903EA" w:rsidP="00D84FA4">
      <w:r>
        <w:continuationSeparator/>
      </w:r>
    </w:p>
  </w:footnote>
  <w:footnote w:id="1">
    <w:p w14:paraId="6AB4E2C0" w14:textId="77777777" w:rsidR="00814514" w:rsidRPr="0074318B" w:rsidRDefault="00814514">
      <w:pPr>
        <w:pStyle w:val="FootnoteText"/>
        <w:rPr>
          <w:lang w:val="en-US"/>
        </w:rPr>
      </w:pPr>
      <w:r w:rsidRPr="0074318B">
        <w:rPr>
          <w:rStyle w:val="FootnoteReference"/>
        </w:rPr>
        <w:footnoteRef/>
      </w:r>
      <w:r w:rsidRPr="0074318B">
        <w:t xml:space="preserve"> </w:t>
      </w:r>
      <w:r w:rsidRPr="0074318B">
        <w:rPr>
          <w:lang w:val="en-US"/>
        </w:rPr>
        <w:t>Not to be confused with the new Indonesian journal by that name started in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71E"/>
    <w:multiLevelType w:val="hybridMultilevel"/>
    <w:tmpl w:val="CB90DD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B6E1B94"/>
    <w:multiLevelType w:val="hybridMultilevel"/>
    <w:tmpl w:val="DA0EC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F0"/>
    <w:rsid w:val="000031BB"/>
    <w:rsid w:val="00003675"/>
    <w:rsid w:val="00006AD6"/>
    <w:rsid w:val="00007398"/>
    <w:rsid w:val="000076F8"/>
    <w:rsid w:val="00011696"/>
    <w:rsid w:val="00012BC8"/>
    <w:rsid w:val="0001366A"/>
    <w:rsid w:val="00016FBC"/>
    <w:rsid w:val="00021052"/>
    <w:rsid w:val="000233DB"/>
    <w:rsid w:val="0002434F"/>
    <w:rsid w:val="000251A5"/>
    <w:rsid w:val="00025803"/>
    <w:rsid w:val="00025811"/>
    <w:rsid w:val="000271B2"/>
    <w:rsid w:val="00027C48"/>
    <w:rsid w:val="000302DA"/>
    <w:rsid w:val="00033946"/>
    <w:rsid w:val="00034473"/>
    <w:rsid w:val="00035F9C"/>
    <w:rsid w:val="000372E1"/>
    <w:rsid w:val="000429C6"/>
    <w:rsid w:val="00050191"/>
    <w:rsid w:val="0005179C"/>
    <w:rsid w:val="00051BA5"/>
    <w:rsid w:val="0005383A"/>
    <w:rsid w:val="00054900"/>
    <w:rsid w:val="000554AE"/>
    <w:rsid w:val="00055CC1"/>
    <w:rsid w:val="000563BD"/>
    <w:rsid w:val="000564D2"/>
    <w:rsid w:val="00056D4C"/>
    <w:rsid w:val="00061163"/>
    <w:rsid w:val="00061421"/>
    <w:rsid w:val="0006382B"/>
    <w:rsid w:val="000643AE"/>
    <w:rsid w:val="000723D1"/>
    <w:rsid w:val="00072B5F"/>
    <w:rsid w:val="00073162"/>
    <w:rsid w:val="00074A1A"/>
    <w:rsid w:val="000769FA"/>
    <w:rsid w:val="00077699"/>
    <w:rsid w:val="00081A2F"/>
    <w:rsid w:val="0008291C"/>
    <w:rsid w:val="00084AD8"/>
    <w:rsid w:val="00084E9C"/>
    <w:rsid w:val="000867EC"/>
    <w:rsid w:val="00090A9A"/>
    <w:rsid w:val="0009109A"/>
    <w:rsid w:val="00093515"/>
    <w:rsid w:val="0009352C"/>
    <w:rsid w:val="00096EEA"/>
    <w:rsid w:val="000A2F12"/>
    <w:rsid w:val="000A33F4"/>
    <w:rsid w:val="000A35F8"/>
    <w:rsid w:val="000A3F4E"/>
    <w:rsid w:val="000A497C"/>
    <w:rsid w:val="000A4CE0"/>
    <w:rsid w:val="000A7C29"/>
    <w:rsid w:val="000A7CE3"/>
    <w:rsid w:val="000B5C65"/>
    <w:rsid w:val="000B5DC9"/>
    <w:rsid w:val="000C1739"/>
    <w:rsid w:val="000C2DDC"/>
    <w:rsid w:val="000C434C"/>
    <w:rsid w:val="000D09A8"/>
    <w:rsid w:val="000D0C1E"/>
    <w:rsid w:val="000D1155"/>
    <w:rsid w:val="000D271A"/>
    <w:rsid w:val="000D32BC"/>
    <w:rsid w:val="000D3768"/>
    <w:rsid w:val="000D590E"/>
    <w:rsid w:val="000D5BA3"/>
    <w:rsid w:val="000D6196"/>
    <w:rsid w:val="000D628C"/>
    <w:rsid w:val="000E200D"/>
    <w:rsid w:val="000E36CB"/>
    <w:rsid w:val="000E446F"/>
    <w:rsid w:val="000F01E6"/>
    <w:rsid w:val="000F140F"/>
    <w:rsid w:val="000F4165"/>
    <w:rsid w:val="000F7C33"/>
    <w:rsid w:val="001010DB"/>
    <w:rsid w:val="001028F8"/>
    <w:rsid w:val="00102D5B"/>
    <w:rsid w:val="00103121"/>
    <w:rsid w:val="00105562"/>
    <w:rsid w:val="00105FAF"/>
    <w:rsid w:val="0010795E"/>
    <w:rsid w:val="00110B2C"/>
    <w:rsid w:val="0011296B"/>
    <w:rsid w:val="001153CE"/>
    <w:rsid w:val="0011718C"/>
    <w:rsid w:val="00125A72"/>
    <w:rsid w:val="00125DCF"/>
    <w:rsid w:val="001325D9"/>
    <w:rsid w:val="00132B16"/>
    <w:rsid w:val="001358AA"/>
    <w:rsid w:val="001372A2"/>
    <w:rsid w:val="0013782A"/>
    <w:rsid w:val="00140DD8"/>
    <w:rsid w:val="00146B5B"/>
    <w:rsid w:val="001476B8"/>
    <w:rsid w:val="00147FA4"/>
    <w:rsid w:val="0015102D"/>
    <w:rsid w:val="00151E45"/>
    <w:rsid w:val="0015239F"/>
    <w:rsid w:val="00153103"/>
    <w:rsid w:val="00153655"/>
    <w:rsid w:val="00153FEF"/>
    <w:rsid w:val="00154A27"/>
    <w:rsid w:val="00156082"/>
    <w:rsid w:val="00156E7F"/>
    <w:rsid w:val="00160724"/>
    <w:rsid w:val="00163470"/>
    <w:rsid w:val="00163F99"/>
    <w:rsid w:val="00165D61"/>
    <w:rsid w:val="0016633F"/>
    <w:rsid w:val="0017072F"/>
    <w:rsid w:val="00171E30"/>
    <w:rsid w:val="00176E70"/>
    <w:rsid w:val="001800DD"/>
    <w:rsid w:val="00181BBF"/>
    <w:rsid w:val="00184533"/>
    <w:rsid w:val="00185D72"/>
    <w:rsid w:val="00187C71"/>
    <w:rsid w:val="001903EA"/>
    <w:rsid w:val="00192765"/>
    <w:rsid w:val="0019415D"/>
    <w:rsid w:val="001945D2"/>
    <w:rsid w:val="001A2D75"/>
    <w:rsid w:val="001A5340"/>
    <w:rsid w:val="001A6006"/>
    <w:rsid w:val="001A7782"/>
    <w:rsid w:val="001A77B6"/>
    <w:rsid w:val="001B2451"/>
    <w:rsid w:val="001B4752"/>
    <w:rsid w:val="001B4B65"/>
    <w:rsid w:val="001B62BC"/>
    <w:rsid w:val="001B792B"/>
    <w:rsid w:val="001C146E"/>
    <w:rsid w:val="001C1A2C"/>
    <w:rsid w:val="001C1F3F"/>
    <w:rsid w:val="001C23E1"/>
    <w:rsid w:val="001C286F"/>
    <w:rsid w:val="001C5767"/>
    <w:rsid w:val="001D4705"/>
    <w:rsid w:val="001E0556"/>
    <w:rsid w:val="001E0D08"/>
    <w:rsid w:val="001E2AF6"/>
    <w:rsid w:val="001E51CD"/>
    <w:rsid w:val="001E6014"/>
    <w:rsid w:val="001E71B0"/>
    <w:rsid w:val="001E76F0"/>
    <w:rsid w:val="001F4C48"/>
    <w:rsid w:val="001F79DE"/>
    <w:rsid w:val="002011A7"/>
    <w:rsid w:val="002027CC"/>
    <w:rsid w:val="002035E7"/>
    <w:rsid w:val="00210274"/>
    <w:rsid w:val="00212B62"/>
    <w:rsid w:val="00213073"/>
    <w:rsid w:val="002130C5"/>
    <w:rsid w:val="00214BF7"/>
    <w:rsid w:val="00214DC5"/>
    <w:rsid w:val="002156D2"/>
    <w:rsid w:val="00215F71"/>
    <w:rsid w:val="0021616A"/>
    <w:rsid w:val="00220337"/>
    <w:rsid w:val="002222D9"/>
    <w:rsid w:val="0022272B"/>
    <w:rsid w:val="00224761"/>
    <w:rsid w:val="00227226"/>
    <w:rsid w:val="00233C3B"/>
    <w:rsid w:val="00233CD2"/>
    <w:rsid w:val="00235AC7"/>
    <w:rsid w:val="00235EFA"/>
    <w:rsid w:val="0023662A"/>
    <w:rsid w:val="0024042E"/>
    <w:rsid w:val="00243CB5"/>
    <w:rsid w:val="0024453C"/>
    <w:rsid w:val="00245913"/>
    <w:rsid w:val="0024704D"/>
    <w:rsid w:val="002506F1"/>
    <w:rsid w:val="00253AF6"/>
    <w:rsid w:val="00254978"/>
    <w:rsid w:val="00260A48"/>
    <w:rsid w:val="00260DAA"/>
    <w:rsid w:val="00261080"/>
    <w:rsid w:val="0026207B"/>
    <w:rsid w:val="00265645"/>
    <w:rsid w:val="0026668A"/>
    <w:rsid w:val="002670BE"/>
    <w:rsid w:val="00267384"/>
    <w:rsid w:val="002708C8"/>
    <w:rsid w:val="00270DD7"/>
    <w:rsid w:val="002754AC"/>
    <w:rsid w:val="00275E92"/>
    <w:rsid w:val="002811CD"/>
    <w:rsid w:val="00282BCB"/>
    <w:rsid w:val="00283C99"/>
    <w:rsid w:val="00284953"/>
    <w:rsid w:val="002864A6"/>
    <w:rsid w:val="00286C99"/>
    <w:rsid w:val="002920B2"/>
    <w:rsid w:val="00292810"/>
    <w:rsid w:val="0029363E"/>
    <w:rsid w:val="002943D4"/>
    <w:rsid w:val="00294712"/>
    <w:rsid w:val="002A0A60"/>
    <w:rsid w:val="002A2514"/>
    <w:rsid w:val="002A39E5"/>
    <w:rsid w:val="002A439D"/>
    <w:rsid w:val="002A4646"/>
    <w:rsid w:val="002A5107"/>
    <w:rsid w:val="002A71C1"/>
    <w:rsid w:val="002B04A0"/>
    <w:rsid w:val="002B2A0B"/>
    <w:rsid w:val="002B2EB8"/>
    <w:rsid w:val="002B5245"/>
    <w:rsid w:val="002C3F49"/>
    <w:rsid w:val="002C52FD"/>
    <w:rsid w:val="002C558B"/>
    <w:rsid w:val="002C5A02"/>
    <w:rsid w:val="002C6E38"/>
    <w:rsid w:val="002D1943"/>
    <w:rsid w:val="002D46DB"/>
    <w:rsid w:val="002D5767"/>
    <w:rsid w:val="002D62B0"/>
    <w:rsid w:val="002D6604"/>
    <w:rsid w:val="002E4789"/>
    <w:rsid w:val="002E565E"/>
    <w:rsid w:val="002E62D0"/>
    <w:rsid w:val="002E6386"/>
    <w:rsid w:val="002E7266"/>
    <w:rsid w:val="002E7D6E"/>
    <w:rsid w:val="002F0D58"/>
    <w:rsid w:val="002F28A0"/>
    <w:rsid w:val="002F3259"/>
    <w:rsid w:val="002F548D"/>
    <w:rsid w:val="0030626B"/>
    <w:rsid w:val="0030741A"/>
    <w:rsid w:val="00307574"/>
    <w:rsid w:val="00307E7F"/>
    <w:rsid w:val="00312955"/>
    <w:rsid w:val="00315CC4"/>
    <w:rsid w:val="00316F0A"/>
    <w:rsid w:val="0031774E"/>
    <w:rsid w:val="003177EA"/>
    <w:rsid w:val="00317908"/>
    <w:rsid w:val="003206F5"/>
    <w:rsid w:val="00320C9F"/>
    <w:rsid w:val="00320E6C"/>
    <w:rsid w:val="00323B22"/>
    <w:rsid w:val="003247D8"/>
    <w:rsid w:val="0032568D"/>
    <w:rsid w:val="00330EC2"/>
    <w:rsid w:val="00331FDF"/>
    <w:rsid w:val="0033274B"/>
    <w:rsid w:val="00334443"/>
    <w:rsid w:val="00334D2A"/>
    <w:rsid w:val="0034590C"/>
    <w:rsid w:val="00350903"/>
    <w:rsid w:val="00352C07"/>
    <w:rsid w:val="00354153"/>
    <w:rsid w:val="003603DB"/>
    <w:rsid w:val="00360BA1"/>
    <w:rsid w:val="003625C7"/>
    <w:rsid w:val="003659D0"/>
    <w:rsid w:val="003672A8"/>
    <w:rsid w:val="00372E7A"/>
    <w:rsid w:val="00376569"/>
    <w:rsid w:val="00380956"/>
    <w:rsid w:val="003832F4"/>
    <w:rsid w:val="00384DAA"/>
    <w:rsid w:val="00385426"/>
    <w:rsid w:val="00386936"/>
    <w:rsid w:val="00387A22"/>
    <w:rsid w:val="00387F3B"/>
    <w:rsid w:val="00390600"/>
    <w:rsid w:val="00392553"/>
    <w:rsid w:val="003926D5"/>
    <w:rsid w:val="003931FC"/>
    <w:rsid w:val="003942C7"/>
    <w:rsid w:val="00397565"/>
    <w:rsid w:val="00397714"/>
    <w:rsid w:val="003A0EC4"/>
    <w:rsid w:val="003A1C03"/>
    <w:rsid w:val="003A2F01"/>
    <w:rsid w:val="003A5AFA"/>
    <w:rsid w:val="003A7009"/>
    <w:rsid w:val="003A7F70"/>
    <w:rsid w:val="003B0644"/>
    <w:rsid w:val="003B18B6"/>
    <w:rsid w:val="003B3F0C"/>
    <w:rsid w:val="003B4090"/>
    <w:rsid w:val="003B4F58"/>
    <w:rsid w:val="003C09E0"/>
    <w:rsid w:val="003C2F8F"/>
    <w:rsid w:val="003C353F"/>
    <w:rsid w:val="003C3C2F"/>
    <w:rsid w:val="003C669F"/>
    <w:rsid w:val="003C764C"/>
    <w:rsid w:val="003D04F3"/>
    <w:rsid w:val="003D1DBA"/>
    <w:rsid w:val="003E0FDD"/>
    <w:rsid w:val="003E1C27"/>
    <w:rsid w:val="003E27A0"/>
    <w:rsid w:val="003E3208"/>
    <w:rsid w:val="003E3236"/>
    <w:rsid w:val="003E3DC2"/>
    <w:rsid w:val="003E5668"/>
    <w:rsid w:val="003E674B"/>
    <w:rsid w:val="003F0DE4"/>
    <w:rsid w:val="003F1042"/>
    <w:rsid w:val="003F1E6C"/>
    <w:rsid w:val="003F3CB4"/>
    <w:rsid w:val="003F7A51"/>
    <w:rsid w:val="00401922"/>
    <w:rsid w:val="00402363"/>
    <w:rsid w:val="004055C6"/>
    <w:rsid w:val="0040598A"/>
    <w:rsid w:val="00405E22"/>
    <w:rsid w:val="00405EA0"/>
    <w:rsid w:val="00406CF1"/>
    <w:rsid w:val="00407760"/>
    <w:rsid w:val="00410635"/>
    <w:rsid w:val="00410F8E"/>
    <w:rsid w:val="004118F8"/>
    <w:rsid w:val="00412EAB"/>
    <w:rsid w:val="004136D7"/>
    <w:rsid w:val="004164F3"/>
    <w:rsid w:val="0042036B"/>
    <w:rsid w:val="00420E27"/>
    <w:rsid w:val="004232FB"/>
    <w:rsid w:val="00433862"/>
    <w:rsid w:val="00433A07"/>
    <w:rsid w:val="00434548"/>
    <w:rsid w:val="00434557"/>
    <w:rsid w:val="00436C17"/>
    <w:rsid w:val="0044027C"/>
    <w:rsid w:val="00444D5A"/>
    <w:rsid w:val="0044687F"/>
    <w:rsid w:val="004471C4"/>
    <w:rsid w:val="0044799B"/>
    <w:rsid w:val="004479AF"/>
    <w:rsid w:val="004528C7"/>
    <w:rsid w:val="00452DDE"/>
    <w:rsid w:val="0045369A"/>
    <w:rsid w:val="004546A1"/>
    <w:rsid w:val="00455A13"/>
    <w:rsid w:val="004567C7"/>
    <w:rsid w:val="00456F75"/>
    <w:rsid w:val="0045739F"/>
    <w:rsid w:val="00457904"/>
    <w:rsid w:val="00461BAC"/>
    <w:rsid w:val="00461D38"/>
    <w:rsid w:val="004656B9"/>
    <w:rsid w:val="004656D5"/>
    <w:rsid w:val="0046764F"/>
    <w:rsid w:val="004702DB"/>
    <w:rsid w:val="00474E3A"/>
    <w:rsid w:val="0047648C"/>
    <w:rsid w:val="00477796"/>
    <w:rsid w:val="00480955"/>
    <w:rsid w:val="00483041"/>
    <w:rsid w:val="004859BD"/>
    <w:rsid w:val="004864FC"/>
    <w:rsid w:val="00487D9B"/>
    <w:rsid w:val="0049219E"/>
    <w:rsid w:val="00493AF7"/>
    <w:rsid w:val="004941EA"/>
    <w:rsid w:val="00494C1E"/>
    <w:rsid w:val="00494E0A"/>
    <w:rsid w:val="00496D7E"/>
    <w:rsid w:val="004A3155"/>
    <w:rsid w:val="004A4866"/>
    <w:rsid w:val="004A79C1"/>
    <w:rsid w:val="004B2E61"/>
    <w:rsid w:val="004B441F"/>
    <w:rsid w:val="004B66EA"/>
    <w:rsid w:val="004B6FA6"/>
    <w:rsid w:val="004B79B3"/>
    <w:rsid w:val="004C0F6C"/>
    <w:rsid w:val="004C3279"/>
    <w:rsid w:val="004C56C7"/>
    <w:rsid w:val="004D0FBA"/>
    <w:rsid w:val="004D18C7"/>
    <w:rsid w:val="004D279E"/>
    <w:rsid w:val="004D6755"/>
    <w:rsid w:val="004D7857"/>
    <w:rsid w:val="004E1228"/>
    <w:rsid w:val="004E303F"/>
    <w:rsid w:val="004E4080"/>
    <w:rsid w:val="004E4834"/>
    <w:rsid w:val="004E574C"/>
    <w:rsid w:val="004E5A4F"/>
    <w:rsid w:val="004F15AC"/>
    <w:rsid w:val="004F2B55"/>
    <w:rsid w:val="004F5EFF"/>
    <w:rsid w:val="004F7047"/>
    <w:rsid w:val="004F7425"/>
    <w:rsid w:val="005020CB"/>
    <w:rsid w:val="00503919"/>
    <w:rsid w:val="00513354"/>
    <w:rsid w:val="005144E6"/>
    <w:rsid w:val="005211E5"/>
    <w:rsid w:val="00525470"/>
    <w:rsid w:val="005311B3"/>
    <w:rsid w:val="00531D03"/>
    <w:rsid w:val="00532844"/>
    <w:rsid w:val="00532B92"/>
    <w:rsid w:val="00536306"/>
    <w:rsid w:val="005376C6"/>
    <w:rsid w:val="00541E32"/>
    <w:rsid w:val="0054287C"/>
    <w:rsid w:val="0054368B"/>
    <w:rsid w:val="00544388"/>
    <w:rsid w:val="005447EA"/>
    <w:rsid w:val="00544E66"/>
    <w:rsid w:val="00545729"/>
    <w:rsid w:val="00550AFF"/>
    <w:rsid w:val="00550D37"/>
    <w:rsid w:val="005546BF"/>
    <w:rsid w:val="00554AD6"/>
    <w:rsid w:val="00561841"/>
    <w:rsid w:val="0056298A"/>
    <w:rsid w:val="005637B9"/>
    <w:rsid w:val="00565362"/>
    <w:rsid w:val="00566782"/>
    <w:rsid w:val="00566E4E"/>
    <w:rsid w:val="00567201"/>
    <w:rsid w:val="00570FD6"/>
    <w:rsid w:val="00571F12"/>
    <w:rsid w:val="00572ECA"/>
    <w:rsid w:val="00574462"/>
    <w:rsid w:val="00580268"/>
    <w:rsid w:val="005812FD"/>
    <w:rsid w:val="00582EE3"/>
    <w:rsid w:val="005847A7"/>
    <w:rsid w:val="005857A9"/>
    <w:rsid w:val="005865F3"/>
    <w:rsid w:val="00586D8F"/>
    <w:rsid w:val="00587120"/>
    <w:rsid w:val="00587814"/>
    <w:rsid w:val="00587A26"/>
    <w:rsid w:val="00590E77"/>
    <w:rsid w:val="00591697"/>
    <w:rsid w:val="0059510E"/>
    <w:rsid w:val="005A1C5E"/>
    <w:rsid w:val="005A466B"/>
    <w:rsid w:val="005A7D37"/>
    <w:rsid w:val="005B052E"/>
    <w:rsid w:val="005B0BB3"/>
    <w:rsid w:val="005B2316"/>
    <w:rsid w:val="005B300D"/>
    <w:rsid w:val="005B3B5D"/>
    <w:rsid w:val="005B51F0"/>
    <w:rsid w:val="005B6D49"/>
    <w:rsid w:val="005B7777"/>
    <w:rsid w:val="005C3B15"/>
    <w:rsid w:val="005C6E4F"/>
    <w:rsid w:val="005D0E93"/>
    <w:rsid w:val="005D4ABB"/>
    <w:rsid w:val="005D4CCE"/>
    <w:rsid w:val="005D5AA3"/>
    <w:rsid w:val="005D6336"/>
    <w:rsid w:val="005E04B8"/>
    <w:rsid w:val="005E4BB3"/>
    <w:rsid w:val="005F07A8"/>
    <w:rsid w:val="005F3687"/>
    <w:rsid w:val="005F487C"/>
    <w:rsid w:val="005F5D3B"/>
    <w:rsid w:val="005F6F7D"/>
    <w:rsid w:val="00600139"/>
    <w:rsid w:val="006020EA"/>
    <w:rsid w:val="006024DB"/>
    <w:rsid w:val="00604910"/>
    <w:rsid w:val="00611161"/>
    <w:rsid w:val="00615DCC"/>
    <w:rsid w:val="00616C30"/>
    <w:rsid w:val="00616EB6"/>
    <w:rsid w:val="00623B05"/>
    <w:rsid w:val="00624EE6"/>
    <w:rsid w:val="00625698"/>
    <w:rsid w:val="00626944"/>
    <w:rsid w:val="006270C1"/>
    <w:rsid w:val="00627CBB"/>
    <w:rsid w:val="00630444"/>
    <w:rsid w:val="006336E4"/>
    <w:rsid w:val="00635AAC"/>
    <w:rsid w:val="00641129"/>
    <w:rsid w:val="006430D2"/>
    <w:rsid w:val="00643617"/>
    <w:rsid w:val="0064392A"/>
    <w:rsid w:val="00645C40"/>
    <w:rsid w:val="006462A2"/>
    <w:rsid w:val="00646862"/>
    <w:rsid w:val="00646B37"/>
    <w:rsid w:val="006501F1"/>
    <w:rsid w:val="006553BD"/>
    <w:rsid w:val="00660412"/>
    <w:rsid w:val="006613C0"/>
    <w:rsid w:val="00664333"/>
    <w:rsid w:val="0066515D"/>
    <w:rsid w:val="00671C83"/>
    <w:rsid w:val="00672025"/>
    <w:rsid w:val="0067396B"/>
    <w:rsid w:val="0067612F"/>
    <w:rsid w:val="00677F2A"/>
    <w:rsid w:val="00681610"/>
    <w:rsid w:val="006818EE"/>
    <w:rsid w:val="00684831"/>
    <w:rsid w:val="0068595A"/>
    <w:rsid w:val="00687449"/>
    <w:rsid w:val="00691472"/>
    <w:rsid w:val="0069243B"/>
    <w:rsid w:val="00695178"/>
    <w:rsid w:val="0069639D"/>
    <w:rsid w:val="006A026D"/>
    <w:rsid w:val="006A1567"/>
    <w:rsid w:val="006A367E"/>
    <w:rsid w:val="006A54CC"/>
    <w:rsid w:val="006A685D"/>
    <w:rsid w:val="006B000F"/>
    <w:rsid w:val="006B3132"/>
    <w:rsid w:val="006B38CF"/>
    <w:rsid w:val="006B5A6E"/>
    <w:rsid w:val="006B75B7"/>
    <w:rsid w:val="006B7D48"/>
    <w:rsid w:val="006C1224"/>
    <w:rsid w:val="006C6690"/>
    <w:rsid w:val="006C68DD"/>
    <w:rsid w:val="006C7E72"/>
    <w:rsid w:val="006D0E79"/>
    <w:rsid w:val="006D3826"/>
    <w:rsid w:val="006D4202"/>
    <w:rsid w:val="006D64FC"/>
    <w:rsid w:val="006D662A"/>
    <w:rsid w:val="006E2DD7"/>
    <w:rsid w:val="006E5129"/>
    <w:rsid w:val="006F04F3"/>
    <w:rsid w:val="006F2744"/>
    <w:rsid w:val="006F2858"/>
    <w:rsid w:val="006F71DC"/>
    <w:rsid w:val="00700F0C"/>
    <w:rsid w:val="00701D5B"/>
    <w:rsid w:val="00703974"/>
    <w:rsid w:val="007076FE"/>
    <w:rsid w:val="00707AB7"/>
    <w:rsid w:val="00710013"/>
    <w:rsid w:val="0071019F"/>
    <w:rsid w:val="00710A44"/>
    <w:rsid w:val="007117EC"/>
    <w:rsid w:val="007142F0"/>
    <w:rsid w:val="007159C8"/>
    <w:rsid w:val="00715CEB"/>
    <w:rsid w:val="007176E0"/>
    <w:rsid w:val="0072061E"/>
    <w:rsid w:val="007213D4"/>
    <w:rsid w:val="00721AEF"/>
    <w:rsid w:val="00723C90"/>
    <w:rsid w:val="00724C99"/>
    <w:rsid w:val="007255CB"/>
    <w:rsid w:val="00725851"/>
    <w:rsid w:val="00727C7D"/>
    <w:rsid w:val="00727DC0"/>
    <w:rsid w:val="0073082C"/>
    <w:rsid w:val="007308CA"/>
    <w:rsid w:val="0073289E"/>
    <w:rsid w:val="00734F28"/>
    <w:rsid w:val="007362D0"/>
    <w:rsid w:val="007364BE"/>
    <w:rsid w:val="0073710B"/>
    <w:rsid w:val="007419C1"/>
    <w:rsid w:val="00741B7F"/>
    <w:rsid w:val="00741BAB"/>
    <w:rsid w:val="00741D90"/>
    <w:rsid w:val="0074318B"/>
    <w:rsid w:val="007432A5"/>
    <w:rsid w:val="00745553"/>
    <w:rsid w:val="0074595D"/>
    <w:rsid w:val="00750DFC"/>
    <w:rsid w:val="00752679"/>
    <w:rsid w:val="007539A7"/>
    <w:rsid w:val="0075468E"/>
    <w:rsid w:val="007548B8"/>
    <w:rsid w:val="007566FF"/>
    <w:rsid w:val="00756858"/>
    <w:rsid w:val="00761211"/>
    <w:rsid w:val="0076208F"/>
    <w:rsid w:val="0076623F"/>
    <w:rsid w:val="00767AF4"/>
    <w:rsid w:val="00770345"/>
    <w:rsid w:val="007709ED"/>
    <w:rsid w:val="00771829"/>
    <w:rsid w:val="007744F8"/>
    <w:rsid w:val="007748F9"/>
    <w:rsid w:val="0077581B"/>
    <w:rsid w:val="007854F5"/>
    <w:rsid w:val="007857F7"/>
    <w:rsid w:val="007865F8"/>
    <w:rsid w:val="00786E2E"/>
    <w:rsid w:val="007872FB"/>
    <w:rsid w:val="007879D7"/>
    <w:rsid w:val="00787DCC"/>
    <w:rsid w:val="007902DA"/>
    <w:rsid w:val="00791280"/>
    <w:rsid w:val="00791D32"/>
    <w:rsid w:val="00792559"/>
    <w:rsid w:val="007931B6"/>
    <w:rsid w:val="007A4AFF"/>
    <w:rsid w:val="007A514F"/>
    <w:rsid w:val="007B0F78"/>
    <w:rsid w:val="007B2C96"/>
    <w:rsid w:val="007B317E"/>
    <w:rsid w:val="007B76CD"/>
    <w:rsid w:val="007C3756"/>
    <w:rsid w:val="007C4788"/>
    <w:rsid w:val="007D03AE"/>
    <w:rsid w:val="007D1CF0"/>
    <w:rsid w:val="007D3536"/>
    <w:rsid w:val="007D6970"/>
    <w:rsid w:val="007E05EA"/>
    <w:rsid w:val="007E0B61"/>
    <w:rsid w:val="007E0DCA"/>
    <w:rsid w:val="007E2791"/>
    <w:rsid w:val="007E42F7"/>
    <w:rsid w:val="007E48BE"/>
    <w:rsid w:val="007E56D4"/>
    <w:rsid w:val="007E6C01"/>
    <w:rsid w:val="007E7B89"/>
    <w:rsid w:val="007F1793"/>
    <w:rsid w:val="007F1C0D"/>
    <w:rsid w:val="007F2505"/>
    <w:rsid w:val="007F2774"/>
    <w:rsid w:val="007F2CF1"/>
    <w:rsid w:val="007F2FFA"/>
    <w:rsid w:val="007F3426"/>
    <w:rsid w:val="007F4C3B"/>
    <w:rsid w:val="007F4D4B"/>
    <w:rsid w:val="00807E7C"/>
    <w:rsid w:val="0081059A"/>
    <w:rsid w:val="008120F0"/>
    <w:rsid w:val="00812B6D"/>
    <w:rsid w:val="0081382A"/>
    <w:rsid w:val="00814514"/>
    <w:rsid w:val="0081737F"/>
    <w:rsid w:val="008213CE"/>
    <w:rsid w:val="008219D3"/>
    <w:rsid w:val="00821ED4"/>
    <w:rsid w:val="0082266A"/>
    <w:rsid w:val="00823D71"/>
    <w:rsid w:val="008242A7"/>
    <w:rsid w:val="00824C11"/>
    <w:rsid w:val="00824F0E"/>
    <w:rsid w:val="008260FF"/>
    <w:rsid w:val="008267C8"/>
    <w:rsid w:val="00826D1B"/>
    <w:rsid w:val="008278C0"/>
    <w:rsid w:val="008279BD"/>
    <w:rsid w:val="00830204"/>
    <w:rsid w:val="00830954"/>
    <w:rsid w:val="00831372"/>
    <w:rsid w:val="008340CF"/>
    <w:rsid w:val="0083500D"/>
    <w:rsid w:val="00840ACD"/>
    <w:rsid w:val="00841739"/>
    <w:rsid w:val="008464B2"/>
    <w:rsid w:val="008502EE"/>
    <w:rsid w:val="00853276"/>
    <w:rsid w:val="00854057"/>
    <w:rsid w:val="00870095"/>
    <w:rsid w:val="0087362B"/>
    <w:rsid w:val="008757C4"/>
    <w:rsid w:val="00880525"/>
    <w:rsid w:val="0088176F"/>
    <w:rsid w:val="008820BD"/>
    <w:rsid w:val="00882F52"/>
    <w:rsid w:val="00883AA0"/>
    <w:rsid w:val="008869D7"/>
    <w:rsid w:val="00887392"/>
    <w:rsid w:val="00887E15"/>
    <w:rsid w:val="00891A50"/>
    <w:rsid w:val="008928B7"/>
    <w:rsid w:val="008973D9"/>
    <w:rsid w:val="008A11B2"/>
    <w:rsid w:val="008A38E3"/>
    <w:rsid w:val="008B24FE"/>
    <w:rsid w:val="008B44EB"/>
    <w:rsid w:val="008C126B"/>
    <w:rsid w:val="008C3176"/>
    <w:rsid w:val="008C5834"/>
    <w:rsid w:val="008C5889"/>
    <w:rsid w:val="008C5915"/>
    <w:rsid w:val="008C5FA3"/>
    <w:rsid w:val="008C6166"/>
    <w:rsid w:val="008D09D7"/>
    <w:rsid w:val="008D13E0"/>
    <w:rsid w:val="008D21CA"/>
    <w:rsid w:val="008D23D0"/>
    <w:rsid w:val="008D2946"/>
    <w:rsid w:val="008D73F2"/>
    <w:rsid w:val="008D7DAB"/>
    <w:rsid w:val="008E438A"/>
    <w:rsid w:val="008E69FB"/>
    <w:rsid w:val="008E6A96"/>
    <w:rsid w:val="008E6C8E"/>
    <w:rsid w:val="008F0899"/>
    <w:rsid w:val="008F2958"/>
    <w:rsid w:val="008F57EC"/>
    <w:rsid w:val="008F7EA9"/>
    <w:rsid w:val="009000CA"/>
    <w:rsid w:val="00900732"/>
    <w:rsid w:val="009008FF"/>
    <w:rsid w:val="0090189D"/>
    <w:rsid w:val="00901DED"/>
    <w:rsid w:val="00902190"/>
    <w:rsid w:val="00903078"/>
    <w:rsid w:val="009031FA"/>
    <w:rsid w:val="00904500"/>
    <w:rsid w:val="00905139"/>
    <w:rsid w:val="009052A5"/>
    <w:rsid w:val="0090786B"/>
    <w:rsid w:val="0091091F"/>
    <w:rsid w:val="0091390C"/>
    <w:rsid w:val="00916D0A"/>
    <w:rsid w:val="0091782B"/>
    <w:rsid w:val="009205CE"/>
    <w:rsid w:val="00920978"/>
    <w:rsid w:val="009216F3"/>
    <w:rsid w:val="009218B5"/>
    <w:rsid w:val="00924E43"/>
    <w:rsid w:val="009306B0"/>
    <w:rsid w:val="00931B56"/>
    <w:rsid w:val="00932FF7"/>
    <w:rsid w:val="00936F17"/>
    <w:rsid w:val="00940343"/>
    <w:rsid w:val="009412F8"/>
    <w:rsid w:val="00947E6D"/>
    <w:rsid w:val="0095062E"/>
    <w:rsid w:val="00951C2D"/>
    <w:rsid w:val="00953AB5"/>
    <w:rsid w:val="0095442F"/>
    <w:rsid w:val="009563A8"/>
    <w:rsid w:val="00957585"/>
    <w:rsid w:val="00957998"/>
    <w:rsid w:val="0096027C"/>
    <w:rsid w:val="00960F7C"/>
    <w:rsid w:val="009617C4"/>
    <w:rsid w:val="0096500A"/>
    <w:rsid w:val="0096600B"/>
    <w:rsid w:val="00967450"/>
    <w:rsid w:val="00970261"/>
    <w:rsid w:val="00971059"/>
    <w:rsid w:val="00971A6B"/>
    <w:rsid w:val="00975D9E"/>
    <w:rsid w:val="009803BB"/>
    <w:rsid w:val="009805AE"/>
    <w:rsid w:val="00980613"/>
    <w:rsid w:val="009826F7"/>
    <w:rsid w:val="00983576"/>
    <w:rsid w:val="00983872"/>
    <w:rsid w:val="00985D26"/>
    <w:rsid w:val="00993F9F"/>
    <w:rsid w:val="00995CD1"/>
    <w:rsid w:val="00996B11"/>
    <w:rsid w:val="009A013F"/>
    <w:rsid w:val="009A0988"/>
    <w:rsid w:val="009A3BD7"/>
    <w:rsid w:val="009A6817"/>
    <w:rsid w:val="009B1720"/>
    <w:rsid w:val="009B27B1"/>
    <w:rsid w:val="009B3230"/>
    <w:rsid w:val="009B5E2E"/>
    <w:rsid w:val="009B6576"/>
    <w:rsid w:val="009B7370"/>
    <w:rsid w:val="009C1109"/>
    <w:rsid w:val="009C1978"/>
    <w:rsid w:val="009C33C2"/>
    <w:rsid w:val="009C4913"/>
    <w:rsid w:val="009C4E57"/>
    <w:rsid w:val="009C5293"/>
    <w:rsid w:val="009C70C7"/>
    <w:rsid w:val="009C7BB9"/>
    <w:rsid w:val="009D33EE"/>
    <w:rsid w:val="009D3D11"/>
    <w:rsid w:val="009E572F"/>
    <w:rsid w:val="009F1E27"/>
    <w:rsid w:val="009F2364"/>
    <w:rsid w:val="009F3F6F"/>
    <w:rsid w:val="009F4BC3"/>
    <w:rsid w:val="00A02515"/>
    <w:rsid w:val="00A0348F"/>
    <w:rsid w:val="00A03D8C"/>
    <w:rsid w:val="00A04EB5"/>
    <w:rsid w:val="00A05315"/>
    <w:rsid w:val="00A122EE"/>
    <w:rsid w:val="00A12B52"/>
    <w:rsid w:val="00A149B7"/>
    <w:rsid w:val="00A169CA"/>
    <w:rsid w:val="00A22425"/>
    <w:rsid w:val="00A2345B"/>
    <w:rsid w:val="00A25344"/>
    <w:rsid w:val="00A31755"/>
    <w:rsid w:val="00A34D2E"/>
    <w:rsid w:val="00A3518B"/>
    <w:rsid w:val="00A365EA"/>
    <w:rsid w:val="00A3710C"/>
    <w:rsid w:val="00A379AC"/>
    <w:rsid w:val="00A37FDD"/>
    <w:rsid w:val="00A403DC"/>
    <w:rsid w:val="00A406E8"/>
    <w:rsid w:val="00A42D53"/>
    <w:rsid w:val="00A44306"/>
    <w:rsid w:val="00A44E5E"/>
    <w:rsid w:val="00A564BF"/>
    <w:rsid w:val="00A60419"/>
    <w:rsid w:val="00A61AFD"/>
    <w:rsid w:val="00A66EA2"/>
    <w:rsid w:val="00A701BB"/>
    <w:rsid w:val="00A709AD"/>
    <w:rsid w:val="00A71903"/>
    <w:rsid w:val="00A7373E"/>
    <w:rsid w:val="00A77373"/>
    <w:rsid w:val="00A804F7"/>
    <w:rsid w:val="00A82EE6"/>
    <w:rsid w:val="00A83262"/>
    <w:rsid w:val="00A836A2"/>
    <w:rsid w:val="00A84634"/>
    <w:rsid w:val="00A90D8D"/>
    <w:rsid w:val="00A91DFB"/>
    <w:rsid w:val="00A921F9"/>
    <w:rsid w:val="00A9504A"/>
    <w:rsid w:val="00A96E71"/>
    <w:rsid w:val="00AA1A2D"/>
    <w:rsid w:val="00AB0E87"/>
    <w:rsid w:val="00AB3B05"/>
    <w:rsid w:val="00AB3C3E"/>
    <w:rsid w:val="00AB42E9"/>
    <w:rsid w:val="00AB4A15"/>
    <w:rsid w:val="00AB5188"/>
    <w:rsid w:val="00AB5E8E"/>
    <w:rsid w:val="00AB6B09"/>
    <w:rsid w:val="00AB79CE"/>
    <w:rsid w:val="00AC0375"/>
    <w:rsid w:val="00AC0E70"/>
    <w:rsid w:val="00AC18CD"/>
    <w:rsid w:val="00AC293B"/>
    <w:rsid w:val="00AC571E"/>
    <w:rsid w:val="00AC5A38"/>
    <w:rsid w:val="00AD1B19"/>
    <w:rsid w:val="00AD322F"/>
    <w:rsid w:val="00AD32EC"/>
    <w:rsid w:val="00AD37A6"/>
    <w:rsid w:val="00AE0B82"/>
    <w:rsid w:val="00AE1129"/>
    <w:rsid w:val="00AE121F"/>
    <w:rsid w:val="00AE30F8"/>
    <w:rsid w:val="00AE5AF7"/>
    <w:rsid w:val="00AF2E16"/>
    <w:rsid w:val="00AF4329"/>
    <w:rsid w:val="00AF5A97"/>
    <w:rsid w:val="00B055E5"/>
    <w:rsid w:val="00B0682C"/>
    <w:rsid w:val="00B14B7A"/>
    <w:rsid w:val="00B16139"/>
    <w:rsid w:val="00B163BE"/>
    <w:rsid w:val="00B172F8"/>
    <w:rsid w:val="00B1730D"/>
    <w:rsid w:val="00B24537"/>
    <w:rsid w:val="00B253C3"/>
    <w:rsid w:val="00B27E7F"/>
    <w:rsid w:val="00B3251D"/>
    <w:rsid w:val="00B33A3F"/>
    <w:rsid w:val="00B35E0E"/>
    <w:rsid w:val="00B47FC5"/>
    <w:rsid w:val="00B51B1E"/>
    <w:rsid w:val="00B55F13"/>
    <w:rsid w:val="00B563ED"/>
    <w:rsid w:val="00B57DF9"/>
    <w:rsid w:val="00B60976"/>
    <w:rsid w:val="00B62352"/>
    <w:rsid w:val="00B6288D"/>
    <w:rsid w:val="00B6380C"/>
    <w:rsid w:val="00B66B4A"/>
    <w:rsid w:val="00B723F5"/>
    <w:rsid w:val="00B72B42"/>
    <w:rsid w:val="00B803AC"/>
    <w:rsid w:val="00B82151"/>
    <w:rsid w:val="00B82639"/>
    <w:rsid w:val="00B82C23"/>
    <w:rsid w:val="00B82F8E"/>
    <w:rsid w:val="00B84821"/>
    <w:rsid w:val="00B86F18"/>
    <w:rsid w:val="00B879E5"/>
    <w:rsid w:val="00B945BF"/>
    <w:rsid w:val="00B96428"/>
    <w:rsid w:val="00B96D0A"/>
    <w:rsid w:val="00BA0C83"/>
    <w:rsid w:val="00BA1677"/>
    <w:rsid w:val="00BA1AD3"/>
    <w:rsid w:val="00BA2EED"/>
    <w:rsid w:val="00BA5271"/>
    <w:rsid w:val="00BA5713"/>
    <w:rsid w:val="00BB0557"/>
    <w:rsid w:val="00BB0F24"/>
    <w:rsid w:val="00BB119A"/>
    <w:rsid w:val="00BB4C07"/>
    <w:rsid w:val="00BB60FC"/>
    <w:rsid w:val="00BB619E"/>
    <w:rsid w:val="00BC1022"/>
    <w:rsid w:val="00BC2E32"/>
    <w:rsid w:val="00BC3BF3"/>
    <w:rsid w:val="00BC4BAC"/>
    <w:rsid w:val="00BC54CA"/>
    <w:rsid w:val="00BD07A4"/>
    <w:rsid w:val="00BD30D9"/>
    <w:rsid w:val="00BD5195"/>
    <w:rsid w:val="00BD5230"/>
    <w:rsid w:val="00BD779E"/>
    <w:rsid w:val="00BE07CE"/>
    <w:rsid w:val="00BE4148"/>
    <w:rsid w:val="00BE56F8"/>
    <w:rsid w:val="00BF08EE"/>
    <w:rsid w:val="00BF09B2"/>
    <w:rsid w:val="00BF4315"/>
    <w:rsid w:val="00BF7B10"/>
    <w:rsid w:val="00C002B1"/>
    <w:rsid w:val="00C01418"/>
    <w:rsid w:val="00C0147B"/>
    <w:rsid w:val="00C02092"/>
    <w:rsid w:val="00C025C9"/>
    <w:rsid w:val="00C06C83"/>
    <w:rsid w:val="00C108F0"/>
    <w:rsid w:val="00C1192F"/>
    <w:rsid w:val="00C12EB3"/>
    <w:rsid w:val="00C134FE"/>
    <w:rsid w:val="00C14FD4"/>
    <w:rsid w:val="00C159AE"/>
    <w:rsid w:val="00C17D1B"/>
    <w:rsid w:val="00C20CCD"/>
    <w:rsid w:val="00C22F18"/>
    <w:rsid w:val="00C233E9"/>
    <w:rsid w:val="00C2349D"/>
    <w:rsid w:val="00C2444C"/>
    <w:rsid w:val="00C246BC"/>
    <w:rsid w:val="00C2565B"/>
    <w:rsid w:val="00C25748"/>
    <w:rsid w:val="00C27534"/>
    <w:rsid w:val="00C32BE5"/>
    <w:rsid w:val="00C33162"/>
    <w:rsid w:val="00C37CFD"/>
    <w:rsid w:val="00C400E8"/>
    <w:rsid w:val="00C412FB"/>
    <w:rsid w:val="00C413F4"/>
    <w:rsid w:val="00C41A33"/>
    <w:rsid w:val="00C461D4"/>
    <w:rsid w:val="00C51BB2"/>
    <w:rsid w:val="00C54439"/>
    <w:rsid w:val="00C6060B"/>
    <w:rsid w:val="00C60DD4"/>
    <w:rsid w:val="00C6121C"/>
    <w:rsid w:val="00C62179"/>
    <w:rsid w:val="00C67F52"/>
    <w:rsid w:val="00C709CD"/>
    <w:rsid w:val="00C71C92"/>
    <w:rsid w:val="00C72C66"/>
    <w:rsid w:val="00C74F05"/>
    <w:rsid w:val="00C74FA2"/>
    <w:rsid w:val="00C84FD0"/>
    <w:rsid w:val="00C871E9"/>
    <w:rsid w:val="00C92307"/>
    <w:rsid w:val="00C92B0C"/>
    <w:rsid w:val="00C9588E"/>
    <w:rsid w:val="00C966F9"/>
    <w:rsid w:val="00C96956"/>
    <w:rsid w:val="00C96B5E"/>
    <w:rsid w:val="00C96BAB"/>
    <w:rsid w:val="00CA022D"/>
    <w:rsid w:val="00CA0F90"/>
    <w:rsid w:val="00CA199A"/>
    <w:rsid w:val="00CA37B4"/>
    <w:rsid w:val="00CA4486"/>
    <w:rsid w:val="00CB1AD5"/>
    <w:rsid w:val="00CB56B0"/>
    <w:rsid w:val="00CB5C95"/>
    <w:rsid w:val="00CB67F6"/>
    <w:rsid w:val="00CB693C"/>
    <w:rsid w:val="00CB75F9"/>
    <w:rsid w:val="00CC02E2"/>
    <w:rsid w:val="00CC0908"/>
    <w:rsid w:val="00CC257D"/>
    <w:rsid w:val="00CC31CB"/>
    <w:rsid w:val="00CC321F"/>
    <w:rsid w:val="00CC3454"/>
    <w:rsid w:val="00CC485F"/>
    <w:rsid w:val="00CC4919"/>
    <w:rsid w:val="00CC4F57"/>
    <w:rsid w:val="00CD2650"/>
    <w:rsid w:val="00CD35E7"/>
    <w:rsid w:val="00CD5C9D"/>
    <w:rsid w:val="00CD6A81"/>
    <w:rsid w:val="00CD6C8D"/>
    <w:rsid w:val="00CE10E0"/>
    <w:rsid w:val="00CE2CBC"/>
    <w:rsid w:val="00CE3F35"/>
    <w:rsid w:val="00CE5239"/>
    <w:rsid w:val="00CE78E9"/>
    <w:rsid w:val="00CF0873"/>
    <w:rsid w:val="00CF0E89"/>
    <w:rsid w:val="00CF1DB0"/>
    <w:rsid w:val="00CF2BEC"/>
    <w:rsid w:val="00CF3A76"/>
    <w:rsid w:val="00CF4E05"/>
    <w:rsid w:val="00CF6676"/>
    <w:rsid w:val="00CF6854"/>
    <w:rsid w:val="00CF7BE8"/>
    <w:rsid w:val="00D03183"/>
    <w:rsid w:val="00D03961"/>
    <w:rsid w:val="00D10398"/>
    <w:rsid w:val="00D1058D"/>
    <w:rsid w:val="00D127FC"/>
    <w:rsid w:val="00D133D0"/>
    <w:rsid w:val="00D16190"/>
    <w:rsid w:val="00D168AF"/>
    <w:rsid w:val="00D17564"/>
    <w:rsid w:val="00D17BC5"/>
    <w:rsid w:val="00D20BC6"/>
    <w:rsid w:val="00D21E99"/>
    <w:rsid w:val="00D22ABB"/>
    <w:rsid w:val="00D23A4C"/>
    <w:rsid w:val="00D27947"/>
    <w:rsid w:val="00D27D0E"/>
    <w:rsid w:val="00D3018B"/>
    <w:rsid w:val="00D30C5B"/>
    <w:rsid w:val="00D311E0"/>
    <w:rsid w:val="00D3395C"/>
    <w:rsid w:val="00D34B5F"/>
    <w:rsid w:val="00D35AEC"/>
    <w:rsid w:val="00D37797"/>
    <w:rsid w:val="00D37889"/>
    <w:rsid w:val="00D42720"/>
    <w:rsid w:val="00D44B81"/>
    <w:rsid w:val="00D46D85"/>
    <w:rsid w:val="00D50F8F"/>
    <w:rsid w:val="00D52A7B"/>
    <w:rsid w:val="00D54C24"/>
    <w:rsid w:val="00D56F00"/>
    <w:rsid w:val="00D571CC"/>
    <w:rsid w:val="00D57F54"/>
    <w:rsid w:val="00D607A7"/>
    <w:rsid w:val="00D63151"/>
    <w:rsid w:val="00D652F4"/>
    <w:rsid w:val="00D6663F"/>
    <w:rsid w:val="00D66EE1"/>
    <w:rsid w:val="00D67D7A"/>
    <w:rsid w:val="00D708CB"/>
    <w:rsid w:val="00D7152F"/>
    <w:rsid w:val="00D72575"/>
    <w:rsid w:val="00D74BE2"/>
    <w:rsid w:val="00D76077"/>
    <w:rsid w:val="00D7743A"/>
    <w:rsid w:val="00D77569"/>
    <w:rsid w:val="00D80241"/>
    <w:rsid w:val="00D80DFB"/>
    <w:rsid w:val="00D815B6"/>
    <w:rsid w:val="00D825C7"/>
    <w:rsid w:val="00D84FA4"/>
    <w:rsid w:val="00D86494"/>
    <w:rsid w:val="00D9045D"/>
    <w:rsid w:val="00D91041"/>
    <w:rsid w:val="00D938D9"/>
    <w:rsid w:val="00D93DA7"/>
    <w:rsid w:val="00D9558E"/>
    <w:rsid w:val="00D97646"/>
    <w:rsid w:val="00DA0720"/>
    <w:rsid w:val="00DA2762"/>
    <w:rsid w:val="00DA5B80"/>
    <w:rsid w:val="00DA761A"/>
    <w:rsid w:val="00DB1504"/>
    <w:rsid w:val="00DB208D"/>
    <w:rsid w:val="00DB2573"/>
    <w:rsid w:val="00DB34B4"/>
    <w:rsid w:val="00DC0756"/>
    <w:rsid w:val="00DC0F82"/>
    <w:rsid w:val="00DC20E3"/>
    <w:rsid w:val="00DC6DF3"/>
    <w:rsid w:val="00DD164D"/>
    <w:rsid w:val="00DD17CA"/>
    <w:rsid w:val="00DD1BE5"/>
    <w:rsid w:val="00DD223C"/>
    <w:rsid w:val="00DD22F7"/>
    <w:rsid w:val="00DD4967"/>
    <w:rsid w:val="00DD4B04"/>
    <w:rsid w:val="00DD4C6B"/>
    <w:rsid w:val="00DD75E8"/>
    <w:rsid w:val="00DE02D5"/>
    <w:rsid w:val="00DE578B"/>
    <w:rsid w:val="00DE76F3"/>
    <w:rsid w:val="00DF0535"/>
    <w:rsid w:val="00DF1729"/>
    <w:rsid w:val="00DF2758"/>
    <w:rsid w:val="00DF2B22"/>
    <w:rsid w:val="00DF3D54"/>
    <w:rsid w:val="00DF458B"/>
    <w:rsid w:val="00DF66B3"/>
    <w:rsid w:val="00E1130D"/>
    <w:rsid w:val="00E16B5C"/>
    <w:rsid w:val="00E224DF"/>
    <w:rsid w:val="00E22CFF"/>
    <w:rsid w:val="00E23ED0"/>
    <w:rsid w:val="00E263E1"/>
    <w:rsid w:val="00E26DAC"/>
    <w:rsid w:val="00E27CAD"/>
    <w:rsid w:val="00E35D88"/>
    <w:rsid w:val="00E40285"/>
    <w:rsid w:val="00E403C8"/>
    <w:rsid w:val="00E422E7"/>
    <w:rsid w:val="00E42716"/>
    <w:rsid w:val="00E43920"/>
    <w:rsid w:val="00E458C7"/>
    <w:rsid w:val="00E45E6A"/>
    <w:rsid w:val="00E47263"/>
    <w:rsid w:val="00E50423"/>
    <w:rsid w:val="00E5109C"/>
    <w:rsid w:val="00E52EA8"/>
    <w:rsid w:val="00E52FA2"/>
    <w:rsid w:val="00E53318"/>
    <w:rsid w:val="00E5390B"/>
    <w:rsid w:val="00E54BEB"/>
    <w:rsid w:val="00E574D5"/>
    <w:rsid w:val="00E61765"/>
    <w:rsid w:val="00E62817"/>
    <w:rsid w:val="00E636E0"/>
    <w:rsid w:val="00E64C8B"/>
    <w:rsid w:val="00E6798E"/>
    <w:rsid w:val="00E679D0"/>
    <w:rsid w:val="00E73230"/>
    <w:rsid w:val="00E7487E"/>
    <w:rsid w:val="00E75EF0"/>
    <w:rsid w:val="00E76004"/>
    <w:rsid w:val="00E76840"/>
    <w:rsid w:val="00E77AC6"/>
    <w:rsid w:val="00E800FB"/>
    <w:rsid w:val="00E81E1D"/>
    <w:rsid w:val="00E82A5B"/>
    <w:rsid w:val="00E82E99"/>
    <w:rsid w:val="00E833E0"/>
    <w:rsid w:val="00E844A7"/>
    <w:rsid w:val="00E85077"/>
    <w:rsid w:val="00E85FE1"/>
    <w:rsid w:val="00E877F8"/>
    <w:rsid w:val="00E900D9"/>
    <w:rsid w:val="00E91FFF"/>
    <w:rsid w:val="00EA1454"/>
    <w:rsid w:val="00EA1F65"/>
    <w:rsid w:val="00EA2521"/>
    <w:rsid w:val="00EA4F87"/>
    <w:rsid w:val="00EA7741"/>
    <w:rsid w:val="00EA7EAA"/>
    <w:rsid w:val="00EB34C7"/>
    <w:rsid w:val="00EB5F20"/>
    <w:rsid w:val="00EB6032"/>
    <w:rsid w:val="00EB7195"/>
    <w:rsid w:val="00EC083C"/>
    <w:rsid w:val="00EC0AF4"/>
    <w:rsid w:val="00EC1055"/>
    <w:rsid w:val="00EC1DCC"/>
    <w:rsid w:val="00EC5BC9"/>
    <w:rsid w:val="00ED1461"/>
    <w:rsid w:val="00ED47FD"/>
    <w:rsid w:val="00ED660B"/>
    <w:rsid w:val="00EE072C"/>
    <w:rsid w:val="00EE34AC"/>
    <w:rsid w:val="00EE4F70"/>
    <w:rsid w:val="00EE7BA7"/>
    <w:rsid w:val="00EF1692"/>
    <w:rsid w:val="00EF5C94"/>
    <w:rsid w:val="00F0003F"/>
    <w:rsid w:val="00F04E37"/>
    <w:rsid w:val="00F05617"/>
    <w:rsid w:val="00F05EFA"/>
    <w:rsid w:val="00F10096"/>
    <w:rsid w:val="00F10734"/>
    <w:rsid w:val="00F10AD6"/>
    <w:rsid w:val="00F1106E"/>
    <w:rsid w:val="00F114BE"/>
    <w:rsid w:val="00F13355"/>
    <w:rsid w:val="00F13A15"/>
    <w:rsid w:val="00F15E78"/>
    <w:rsid w:val="00F20163"/>
    <w:rsid w:val="00F26D4A"/>
    <w:rsid w:val="00F30274"/>
    <w:rsid w:val="00F33738"/>
    <w:rsid w:val="00F35A7B"/>
    <w:rsid w:val="00F401F0"/>
    <w:rsid w:val="00F41937"/>
    <w:rsid w:val="00F47326"/>
    <w:rsid w:val="00F47EAE"/>
    <w:rsid w:val="00F5019B"/>
    <w:rsid w:val="00F50761"/>
    <w:rsid w:val="00F512E4"/>
    <w:rsid w:val="00F51E01"/>
    <w:rsid w:val="00F60F1C"/>
    <w:rsid w:val="00F6319D"/>
    <w:rsid w:val="00F65D56"/>
    <w:rsid w:val="00F7051E"/>
    <w:rsid w:val="00F73360"/>
    <w:rsid w:val="00F74A91"/>
    <w:rsid w:val="00F76E03"/>
    <w:rsid w:val="00F80D52"/>
    <w:rsid w:val="00F855EE"/>
    <w:rsid w:val="00F85DFB"/>
    <w:rsid w:val="00F872DA"/>
    <w:rsid w:val="00F87CAD"/>
    <w:rsid w:val="00F90686"/>
    <w:rsid w:val="00F95B2C"/>
    <w:rsid w:val="00FA23E7"/>
    <w:rsid w:val="00FA2E5F"/>
    <w:rsid w:val="00FA396F"/>
    <w:rsid w:val="00FA4804"/>
    <w:rsid w:val="00FA6A5A"/>
    <w:rsid w:val="00FB7527"/>
    <w:rsid w:val="00FB76E2"/>
    <w:rsid w:val="00FC0A84"/>
    <w:rsid w:val="00FC338B"/>
    <w:rsid w:val="00FC5388"/>
    <w:rsid w:val="00FC55E2"/>
    <w:rsid w:val="00FC6727"/>
    <w:rsid w:val="00FC78C6"/>
    <w:rsid w:val="00FD1D71"/>
    <w:rsid w:val="00FD4156"/>
    <w:rsid w:val="00FD4718"/>
    <w:rsid w:val="00FD47D7"/>
    <w:rsid w:val="00FD5826"/>
    <w:rsid w:val="00FD6E73"/>
    <w:rsid w:val="00FD73BD"/>
    <w:rsid w:val="00FE2A14"/>
    <w:rsid w:val="00FE3DC3"/>
    <w:rsid w:val="00FE4C66"/>
    <w:rsid w:val="00FE65F2"/>
    <w:rsid w:val="00FE671C"/>
    <w:rsid w:val="00FF2DAE"/>
    <w:rsid w:val="00FF374B"/>
    <w:rsid w:val="00FF472A"/>
    <w:rsid w:val="00FF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D9000"/>
  <w15:chartTrackingRefBased/>
  <w15:docId w15:val="{BF5BC5C1-1D37-AE45-B158-53729CE4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93C"/>
    <w:rPr>
      <w:rFonts w:ascii="Times New Roman" w:eastAsia="Times New Roman" w:hAnsi="Times New Roman"/>
      <w:sz w:val="24"/>
      <w:szCs w:val="24"/>
    </w:rPr>
  </w:style>
  <w:style w:type="paragraph" w:styleId="Heading1">
    <w:name w:val="heading 1"/>
    <w:basedOn w:val="Normal"/>
    <w:next w:val="Normal"/>
    <w:link w:val="Heading1Char"/>
    <w:uiPriority w:val="9"/>
    <w:qFormat/>
    <w:rsid w:val="00DD4B04"/>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410F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546A1"/>
    <w:pPr>
      <w:keepNext/>
      <w:spacing w:before="240" w:after="60"/>
      <w:outlineLvl w:val="2"/>
    </w:pPr>
    <w:rPr>
      <w:rFonts w:ascii="Calibri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C108F0"/>
  </w:style>
  <w:style w:type="table" w:styleId="TableGrid">
    <w:name w:val="Table Grid"/>
    <w:basedOn w:val="TableNormal"/>
    <w:uiPriority w:val="59"/>
    <w:rsid w:val="00DA2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DA2762"/>
    <w:pPr>
      <w:ind w:firstLineChars="200" w:firstLine="420"/>
    </w:pPr>
  </w:style>
  <w:style w:type="paragraph" w:styleId="Header">
    <w:name w:val="header"/>
    <w:basedOn w:val="Normal"/>
    <w:link w:val="HeaderChar"/>
    <w:uiPriority w:val="99"/>
    <w:unhideWhenUsed/>
    <w:rsid w:val="00D84FA4"/>
    <w:pPr>
      <w:pBdr>
        <w:bottom w:val="single" w:sz="6" w:space="1" w:color="auto"/>
      </w:pBdr>
      <w:tabs>
        <w:tab w:val="center" w:pos="4153"/>
        <w:tab w:val="right" w:pos="8306"/>
      </w:tabs>
      <w:snapToGrid w:val="0"/>
      <w:jc w:val="center"/>
    </w:pPr>
    <w:rPr>
      <w:sz w:val="18"/>
      <w:szCs w:val="18"/>
      <w:lang w:val="x-none" w:eastAsia="x-none"/>
    </w:rPr>
  </w:style>
  <w:style w:type="character" w:customStyle="1" w:styleId="HeaderChar">
    <w:name w:val="Header Char"/>
    <w:link w:val="Header"/>
    <w:uiPriority w:val="99"/>
    <w:rsid w:val="00D84FA4"/>
    <w:rPr>
      <w:sz w:val="18"/>
      <w:szCs w:val="18"/>
    </w:rPr>
  </w:style>
  <w:style w:type="paragraph" w:styleId="Footer">
    <w:name w:val="footer"/>
    <w:basedOn w:val="Normal"/>
    <w:link w:val="FooterChar"/>
    <w:uiPriority w:val="99"/>
    <w:unhideWhenUsed/>
    <w:rsid w:val="00D84FA4"/>
    <w:pPr>
      <w:tabs>
        <w:tab w:val="center" w:pos="4153"/>
        <w:tab w:val="right" w:pos="8306"/>
      </w:tabs>
      <w:snapToGrid w:val="0"/>
    </w:pPr>
    <w:rPr>
      <w:sz w:val="18"/>
      <w:szCs w:val="18"/>
      <w:lang w:val="x-none" w:eastAsia="x-none"/>
    </w:rPr>
  </w:style>
  <w:style w:type="character" w:customStyle="1" w:styleId="FooterChar">
    <w:name w:val="Footer Char"/>
    <w:link w:val="Footer"/>
    <w:uiPriority w:val="99"/>
    <w:rsid w:val="00D84FA4"/>
    <w:rPr>
      <w:sz w:val="18"/>
      <w:szCs w:val="18"/>
    </w:rPr>
  </w:style>
  <w:style w:type="character" w:styleId="Hyperlink">
    <w:name w:val="Hyperlink"/>
    <w:uiPriority w:val="99"/>
    <w:unhideWhenUsed/>
    <w:rsid w:val="00184533"/>
    <w:rPr>
      <w:color w:val="0000FF"/>
      <w:u w:val="single"/>
    </w:rPr>
  </w:style>
  <w:style w:type="paragraph" w:styleId="BalloonText">
    <w:name w:val="Balloon Text"/>
    <w:basedOn w:val="Normal"/>
    <w:link w:val="BalloonTextChar"/>
    <w:uiPriority w:val="99"/>
    <w:semiHidden/>
    <w:unhideWhenUsed/>
    <w:rsid w:val="00A91DFB"/>
    <w:rPr>
      <w:sz w:val="18"/>
      <w:szCs w:val="18"/>
      <w:lang w:val="x-none" w:eastAsia="x-none"/>
    </w:rPr>
  </w:style>
  <w:style w:type="character" w:customStyle="1" w:styleId="BalloonTextChar">
    <w:name w:val="Balloon Text Char"/>
    <w:link w:val="BalloonText"/>
    <w:uiPriority w:val="99"/>
    <w:semiHidden/>
    <w:rsid w:val="00A91DFB"/>
    <w:rPr>
      <w:rFonts w:ascii="Times New Roman" w:hAnsi="Times New Roman" w:cs="Times New Roman"/>
      <w:sz w:val="18"/>
      <w:szCs w:val="18"/>
    </w:rPr>
  </w:style>
  <w:style w:type="character" w:styleId="CommentReference">
    <w:name w:val="annotation reference"/>
    <w:uiPriority w:val="99"/>
    <w:semiHidden/>
    <w:unhideWhenUsed/>
    <w:rsid w:val="00A91DFB"/>
    <w:rPr>
      <w:sz w:val="18"/>
      <w:szCs w:val="18"/>
    </w:rPr>
  </w:style>
  <w:style w:type="paragraph" w:styleId="CommentText">
    <w:name w:val="annotation text"/>
    <w:basedOn w:val="Normal"/>
    <w:link w:val="CommentTextChar"/>
    <w:uiPriority w:val="99"/>
    <w:unhideWhenUsed/>
    <w:rsid w:val="00A91DFB"/>
    <w:rPr>
      <w:lang w:val="x-none" w:eastAsia="x-none"/>
    </w:rPr>
  </w:style>
  <w:style w:type="character" w:customStyle="1" w:styleId="CommentTextChar">
    <w:name w:val="Comment Text Char"/>
    <w:link w:val="CommentText"/>
    <w:uiPriority w:val="99"/>
    <w:rsid w:val="00A91DFB"/>
    <w:rPr>
      <w:sz w:val="24"/>
      <w:szCs w:val="24"/>
    </w:rPr>
  </w:style>
  <w:style w:type="paragraph" w:styleId="CommentSubject">
    <w:name w:val="annotation subject"/>
    <w:basedOn w:val="CommentText"/>
    <w:next w:val="CommentText"/>
    <w:link w:val="CommentSubjectChar"/>
    <w:uiPriority w:val="99"/>
    <w:semiHidden/>
    <w:unhideWhenUsed/>
    <w:rsid w:val="00A91DFB"/>
    <w:rPr>
      <w:b/>
      <w:bCs/>
      <w:sz w:val="20"/>
      <w:szCs w:val="20"/>
    </w:rPr>
  </w:style>
  <w:style w:type="character" w:customStyle="1" w:styleId="CommentSubjectChar">
    <w:name w:val="Comment Subject Char"/>
    <w:link w:val="CommentSubject"/>
    <w:uiPriority w:val="99"/>
    <w:semiHidden/>
    <w:rsid w:val="00A91DFB"/>
    <w:rPr>
      <w:b/>
      <w:bCs/>
      <w:sz w:val="20"/>
      <w:szCs w:val="20"/>
    </w:rPr>
  </w:style>
  <w:style w:type="character" w:customStyle="1" w:styleId="Heading1Char">
    <w:name w:val="Heading 1 Char"/>
    <w:link w:val="Heading1"/>
    <w:uiPriority w:val="9"/>
    <w:rsid w:val="00DD4B04"/>
    <w:rPr>
      <w:rFonts w:ascii="Calibri Light" w:eastAsia="Times New Roman" w:hAnsi="Calibri Light" w:cs="Times New Roman"/>
      <w:b/>
      <w:bCs/>
      <w:kern w:val="32"/>
      <w:sz w:val="32"/>
      <w:szCs w:val="32"/>
      <w:lang w:eastAsia="zh-CN"/>
    </w:rPr>
  </w:style>
  <w:style w:type="paragraph" w:styleId="FootnoteText">
    <w:name w:val="footnote text"/>
    <w:basedOn w:val="Normal"/>
    <w:link w:val="FootnoteTextChar"/>
    <w:uiPriority w:val="99"/>
    <w:unhideWhenUsed/>
    <w:rsid w:val="00B82F8E"/>
    <w:rPr>
      <w:lang w:val="x-none"/>
    </w:rPr>
  </w:style>
  <w:style w:type="character" w:customStyle="1" w:styleId="FootnoteTextChar">
    <w:name w:val="Footnote Text Char"/>
    <w:link w:val="FootnoteText"/>
    <w:uiPriority w:val="99"/>
    <w:rsid w:val="00B82F8E"/>
    <w:rPr>
      <w:kern w:val="2"/>
      <w:sz w:val="24"/>
      <w:szCs w:val="24"/>
      <w:lang w:eastAsia="zh-CN"/>
    </w:rPr>
  </w:style>
  <w:style w:type="character" w:styleId="FootnoteReference">
    <w:name w:val="footnote reference"/>
    <w:uiPriority w:val="99"/>
    <w:unhideWhenUsed/>
    <w:rsid w:val="00B82F8E"/>
    <w:rPr>
      <w:vertAlign w:val="superscript"/>
    </w:rPr>
  </w:style>
  <w:style w:type="paragraph" w:customStyle="1" w:styleId="p1">
    <w:name w:val="p1"/>
    <w:basedOn w:val="Normal"/>
    <w:rsid w:val="008B44EB"/>
    <w:rPr>
      <w:rFonts w:ascii="Times" w:hAnsi="Times"/>
      <w:sz w:val="15"/>
      <w:szCs w:val="15"/>
    </w:rPr>
  </w:style>
  <w:style w:type="paragraph" w:styleId="Revision">
    <w:name w:val="Revision"/>
    <w:hidden/>
    <w:uiPriority w:val="71"/>
    <w:unhideWhenUsed/>
    <w:rsid w:val="00715CEB"/>
    <w:rPr>
      <w:kern w:val="2"/>
      <w:sz w:val="21"/>
      <w:szCs w:val="22"/>
      <w:lang w:eastAsia="zh-CN"/>
    </w:rPr>
  </w:style>
  <w:style w:type="paragraph" w:styleId="ListParagraph">
    <w:name w:val="List Paragraph"/>
    <w:basedOn w:val="Normal"/>
    <w:uiPriority w:val="34"/>
    <w:qFormat/>
    <w:rsid w:val="00C966F9"/>
    <w:pPr>
      <w:ind w:firstLineChars="200" w:firstLine="420"/>
    </w:pPr>
    <w:rPr>
      <w:rFonts w:ascii="Calibri" w:eastAsia="SimSun" w:hAnsi="Calibri"/>
    </w:rPr>
  </w:style>
  <w:style w:type="character" w:styleId="UnresolvedMention">
    <w:name w:val="Unresolved Mention"/>
    <w:uiPriority w:val="99"/>
    <w:semiHidden/>
    <w:unhideWhenUsed/>
    <w:rsid w:val="006C68DD"/>
    <w:rPr>
      <w:color w:val="605E5C"/>
      <w:shd w:val="clear" w:color="auto" w:fill="E1DFDD"/>
    </w:rPr>
  </w:style>
  <w:style w:type="character" w:styleId="FollowedHyperlink">
    <w:name w:val="FollowedHyperlink"/>
    <w:uiPriority w:val="99"/>
    <w:semiHidden/>
    <w:unhideWhenUsed/>
    <w:rsid w:val="00B96428"/>
    <w:rPr>
      <w:color w:val="954F72"/>
      <w:u w:val="single"/>
    </w:rPr>
  </w:style>
  <w:style w:type="paragraph" w:styleId="NormalWeb">
    <w:name w:val="Normal (Web)"/>
    <w:basedOn w:val="Normal"/>
    <w:uiPriority w:val="99"/>
    <w:semiHidden/>
    <w:unhideWhenUsed/>
    <w:rsid w:val="00ED47FD"/>
    <w:pPr>
      <w:spacing w:before="100" w:beforeAutospacing="1" w:after="100" w:afterAutospacing="1"/>
    </w:pPr>
  </w:style>
  <w:style w:type="character" w:styleId="Emphasis">
    <w:name w:val="Emphasis"/>
    <w:uiPriority w:val="20"/>
    <w:qFormat/>
    <w:rsid w:val="00ED47FD"/>
    <w:rPr>
      <w:i/>
      <w:iCs/>
    </w:rPr>
  </w:style>
  <w:style w:type="paragraph" w:styleId="Title">
    <w:name w:val="Title"/>
    <w:basedOn w:val="Normal"/>
    <w:link w:val="TitleChar"/>
    <w:qFormat/>
    <w:rsid w:val="003832F4"/>
    <w:pPr>
      <w:jc w:val="center"/>
    </w:pPr>
    <w:rPr>
      <w:rFonts w:ascii="Times" w:hAnsi="Times"/>
      <w:b/>
      <w:bCs/>
    </w:rPr>
  </w:style>
  <w:style w:type="character" w:customStyle="1" w:styleId="TitleChar">
    <w:name w:val="Title Char"/>
    <w:link w:val="Title"/>
    <w:rsid w:val="003832F4"/>
    <w:rPr>
      <w:rFonts w:ascii="Times" w:eastAsia="Times New Roman" w:hAnsi="Times"/>
      <w:b/>
      <w:bCs/>
      <w:sz w:val="24"/>
      <w:szCs w:val="24"/>
    </w:rPr>
  </w:style>
  <w:style w:type="paragraph" w:styleId="EndnoteText">
    <w:name w:val="endnote text"/>
    <w:basedOn w:val="Normal"/>
    <w:link w:val="EndnoteTextChar"/>
    <w:semiHidden/>
    <w:rsid w:val="003832F4"/>
    <w:pPr>
      <w:autoSpaceDE w:val="0"/>
      <w:autoSpaceDN w:val="0"/>
      <w:adjustRightInd w:val="0"/>
    </w:pPr>
    <w:rPr>
      <w:sz w:val="20"/>
      <w:szCs w:val="20"/>
    </w:rPr>
  </w:style>
  <w:style w:type="character" w:customStyle="1" w:styleId="EndnoteTextChar">
    <w:name w:val="Endnote Text Char"/>
    <w:link w:val="EndnoteText"/>
    <w:semiHidden/>
    <w:rsid w:val="003832F4"/>
    <w:rPr>
      <w:rFonts w:ascii="Times New Roman" w:eastAsia="Times New Roman" w:hAnsi="Times New Roman"/>
    </w:rPr>
  </w:style>
  <w:style w:type="character" w:styleId="PageNumber">
    <w:name w:val="page number"/>
    <w:uiPriority w:val="99"/>
    <w:semiHidden/>
    <w:unhideWhenUsed/>
    <w:rsid w:val="00DD1BE5"/>
  </w:style>
  <w:style w:type="character" w:customStyle="1" w:styleId="infolabel">
    <w:name w:val="info_label"/>
    <w:rsid w:val="007F2505"/>
  </w:style>
  <w:style w:type="character" w:customStyle="1" w:styleId="infovalue">
    <w:name w:val="info_value"/>
    <w:rsid w:val="007F2505"/>
  </w:style>
  <w:style w:type="character" w:customStyle="1" w:styleId="Heading3Char">
    <w:name w:val="Heading 3 Char"/>
    <w:link w:val="Heading3"/>
    <w:uiPriority w:val="9"/>
    <w:semiHidden/>
    <w:rsid w:val="004546A1"/>
    <w:rPr>
      <w:rFonts w:ascii="Calibri Light" w:eastAsia="Times New Roman" w:hAnsi="Calibri Light" w:cs="Times New Roman"/>
      <w:b/>
      <w:bCs/>
      <w:sz w:val="26"/>
      <w:szCs w:val="26"/>
    </w:rPr>
  </w:style>
  <w:style w:type="character" w:customStyle="1" w:styleId="Heading2Char">
    <w:name w:val="Heading 2 Char"/>
    <w:basedOn w:val="DefaultParagraphFont"/>
    <w:link w:val="Heading2"/>
    <w:uiPriority w:val="9"/>
    <w:semiHidden/>
    <w:rsid w:val="00410F8E"/>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BD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5026">
      <w:bodyDiv w:val="1"/>
      <w:marLeft w:val="0"/>
      <w:marRight w:val="0"/>
      <w:marTop w:val="0"/>
      <w:marBottom w:val="0"/>
      <w:divBdr>
        <w:top w:val="none" w:sz="0" w:space="0" w:color="auto"/>
        <w:left w:val="none" w:sz="0" w:space="0" w:color="auto"/>
        <w:bottom w:val="none" w:sz="0" w:space="0" w:color="auto"/>
        <w:right w:val="none" w:sz="0" w:space="0" w:color="auto"/>
      </w:divBdr>
    </w:div>
    <w:div w:id="48767667">
      <w:bodyDiv w:val="1"/>
      <w:marLeft w:val="0"/>
      <w:marRight w:val="0"/>
      <w:marTop w:val="0"/>
      <w:marBottom w:val="0"/>
      <w:divBdr>
        <w:top w:val="none" w:sz="0" w:space="0" w:color="auto"/>
        <w:left w:val="none" w:sz="0" w:space="0" w:color="auto"/>
        <w:bottom w:val="none" w:sz="0" w:space="0" w:color="auto"/>
        <w:right w:val="none" w:sz="0" w:space="0" w:color="auto"/>
      </w:divBdr>
    </w:div>
    <w:div w:id="57555650">
      <w:bodyDiv w:val="1"/>
      <w:marLeft w:val="0"/>
      <w:marRight w:val="0"/>
      <w:marTop w:val="0"/>
      <w:marBottom w:val="0"/>
      <w:divBdr>
        <w:top w:val="none" w:sz="0" w:space="0" w:color="auto"/>
        <w:left w:val="none" w:sz="0" w:space="0" w:color="auto"/>
        <w:bottom w:val="none" w:sz="0" w:space="0" w:color="auto"/>
        <w:right w:val="none" w:sz="0" w:space="0" w:color="auto"/>
      </w:divBdr>
    </w:div>
    <w:div w:id="177698294">
      <w:bodyDiv w:val="1"/>
      <w:marLeft w:val="0"/>
      <w:marRight w:val="0"/>
      <w:marTop w:val="0"/>
      <w:marBottom w:val="0"/>
      <w:divBdr>
        <w:top w:val="none" w:sz="0" w:space="0" w:color="auto"/>
        <w:left w:val="none" w:sz="0" w:space="0" w:color="auto"/>
        <w:bottom w:val="none" w:sz="0" w:space="0" w:color="auto"/>
        <w:right w:val="none" w:sz="0" w:space="0" w:color="auto"/>
      </w:divBdr>
    </w:div>
    <w:div w:id="182987487">
      <w:bodyDiv w:val="1"/>
      <w:marLeft w:val="0"/>
      <w:marRight w:val="0"/>
      <w:marTop w:val="0"/>
      <w:marBottom w:val="0"/>
      <w:divBdr>
        <w:top w:val="none" w:sz="0" w:space="0" w:color="auto"/>
        <w:left w:val="none" w:sz="0" w:space="0" w:color="auto"/>
        <w:bottom w:val="none" w:sz="0" w:space="0" w:color="auto"/>
        <w:right w:val="none" w:sz="0" w:space="0" w:color="auto"/>
      </w:divBdr>
    </w:div>
    <w:div w:id="224341902">
      <w:bodyDiv w:val="1"/>
      <w:marLeft w:val="0"/>
      <w:marRight w:val="0"/>
      <w:marTop w:val="0"/>
      <w:marBottom w:val="0"/>
      <w:divBdr>
        <w:top w:val="none" w:sz="0" w:space="0" w:color="auto"/>
        <w:left w:val="none" w:sz="0" w:space="0" w:color="auto"/>
        <w:bottom w:val="none" w:sz="0" w:space="0" w:color="auto"/>
        <w:right w:val="none" w:sz="0" w:space="0" w:color="auto"/>
      </w:divBdr>
    </w:div>
    <w:div w:id="299072781">
      <w:bodyDiv w:val="1"/>
      <w:marLeft w:val="0"/>
      <w:marRight w:val="0"/>
      <w:marTop w:val="0"/>
      <w:marBottom w:val="0"/>
      <w:divBdr>
        <w:top w:val="none" w:sz="0" w:space="0" w:color="auto"/>
        <w:left w:val="none" w:sz="0" w:space="0" w:color="auto"/>
        <w:bottom w:val="none" w:sz="0" w:space="0" w:color="auto"/>
        <w:right w:val="none" w:sz="0" w:space="0" w:color="auto"/>
      </w:divBdr>
    </w:div>
    <w:div w:id="312216794">
      <w:bodyDiv w:val="1"/>
      <w:marLeft w:val="0"/>
      <w:marRight w:val="0"/>
      <w:marTop w:val="0"/>
      <w:marBottom w:val="0"/>
      <w:divBdr>
        <w:top w:val="none" w:sz="0" w:space="0" w:color="auto"/>
        <w:left w:val="none" w:sz="0" w:space="0" w:color="auto"/>
        <w:bottom w:val="none" w:sz="0" w:space="0" w:color="auto"/>
        <w:right w:val="none" w:sz="0" w:space="0" w:color="auto"/>
      </w:divBdr>
    </w:div>
    <w:div w:id="348526449">
      <w:bodyDiv w:val="1"/>
      <w:marLeft w:val="0"/>
      <w:marRight w:val="0"/>
      <w:marTop w:val="0"/>
      <w:marBottom w:val="0"/>
      <w:divBdr>
        <w:top w:val="none" w:sz="0" w:space="0" w:color="auto"/>
        <w:left w:val="none" w:sz="0" w:space="0" w:color="auto"/>
        <w:bottom w:val="none" w:sz="0" w:space="0" w:color="auto"/>
        <w:right w:val="none" w:sz="0" w:space="0" w:color="auto"/>
      </w:divBdr>
    </w:div>
    <w:div w:id="413934355">
      <w:bodyDiv w:val="1"/>
      <w:marLeft w:val="0"/>
      <w:marRight w:val="0"/>
      <w:marTop w:val="0"/>
      <w:marBottom w:val="0"/>
      <w:divBdr>
        <w:top w:val="none" w:sz="0" w:space="0" w:color="auto"/>
        <w:left w:val="none" w:sz="0" w:space="0" w:color="auto"/>
        <w:bottom w:val="none" w:sz="0" w:space="0" w:color="auto"/>
        <w:right w:val="none" w:sz="0" w:space="0" w:color="auto"/>
      </w:divBdr>
    </w:div>
    <w:div w:id="441386126">
      <w:bodyDiv w:val="1"/>
      <w:marLeft w:val="0"/>
      <w:marRight w:val="0"/>
      <w:marTop w:val="0"/>
      <w:marBottom w:val="0"/>
      <w:divBdr>
        <w:top w:val="none" w:sz="0" w:space="0" w:color="auto"/>
        <w:left w:val="none" w:sz="0" w:space="0" w:color="auto"/>
        <w:bottom w:val="none" w:sz="0" w:space="0" w:color="auto"/>
        <w:right w:val="none" w:sz="0" w:space="0" w:color="auto"/>
      </w:divBdr>
    </w:div>
    <w:div w:id="453451940">
      <w:bodyDiv w:val="1"/>
      <w:marLeft w:val="0"/>
      <w:marRight w:val="0"/>
      <w:marTop w:val="0"/>
      <w:marBottom w:val="0"/>
      <w:divBdr>
        <w:top w:val="none" w:sz="0" w:space="0" w:color="auto"/>
        <w:left w:val="none" w:sz="0" w:space="0" w:color="auto"/>
        <w:bottom w:val="none" w:sz="0" w:space="0" w:color="auto"/>
        <w:right w:val="none" w:sz="0" w:space="0" w:color="auto"/>
      </w:divBdr>
    </w:div>
    <w:div w:id="459110679">
      <w:bodyDiv w:val="1"/>
      <w:marLeft w:val="0"/>
      <w:marRight w:val="0"/>
      <w:marTop w:val="0"/>
      <w:marBottom w:val="0"/>
      <w:divBdr>
        <w:top w:val="none" w:sz="0" w:space="0" w:color="auto"/>
        <w:left w:val="none" w:sz="0" w:space="0" w:color="auto"/>
        <w:bottom w:val="none" w:sz="0" w:space="0" w:color="auto"/>
        <w:right w:val="none" w:sz="0" w:space="0" w:color="auto"/>
      </w:divBdr>
    </w:div>
    <w:div w:id="511652950">
      <w:bodyDiv w:val="1"/>
      <w:marLeft w:val="0"/>
      <w:marRight w:val="0"/>
      <w:marTop w:val="0"/>
      <w:marBottom w:val="0"/>
      <w:divBdr>
        <w:top w:val="none" w:sz="0" w:space="0" w:color="auto"/>
        <w:left w:val="none" w:sz="0" w:space="0" w:color="auto"/>
        <w:bottom w:val="none" w:sz="0" w:space="0" w:color="auto"/>
        <w:right w:val="none" w:sz="0" w:space="0" w:color="auto"/>
      </w:divBdr>
    </w:div>
    <w:div w:id="517430815">
      <w:bodyDiv w:val="1"/>
      <w:marLeft w:val="0"/>
      <w:marRight w:val="0"/>
      <w:marTop w:val="0"/>
      <w:marBottom w:val="0"/>
      <w:divBdr>
        <w:top w:val="none" w:sz="0" w:space="0" w:color="auto"/>
        <w:left w:val="none" w:sz="0" w:space="0" w:color="auto"/>
        <w:bottom w:val="none" w:sz="0" w:space="0" w:color="auto"/>
        <w:right w:val="none" w:sz="0" w:space="0" w:color="auto"/>
      </w:divBdr>
    </w:div>
    <w:div w:id="562259768">
      <w:bodyDiv w:val="1"/>
      <w:marLeft w:val="0"/>
      <w:marRight w:val="0"/>
      <w:marTop w:val="0"/>
      <w:marBottom w:val="0"/>
      <w:divBdr>
        <w:top w:val="none" w:sz="0" w:space="0" w:color="auto"/>
        <w:left w:val="none" w:sz="0" w:space="0" w:color="auto"/>
        <w:bottom w:val="none" w:sz="0" w:space="0" w:color="auto"/>
        <w:right w:val="none" w:sz="0" w:space="0" w:color="auto"/>
      </w:divBdr>
    </w:div>
    <w:div w:id="582567092">
      <w:bodyDiv w:val="1"/>
      <w:marLeft w:val="0"/>
      <w:marRight w:val="0"/>
      <w:marTop w:val="0"/>
      <w:marBottom w:val="0"/>
      <w:divBdr>
        <w:top w:val="none" w:sz="0" w:space="0" w:color="auto"/>
        <w:left w:val="none" w:sz="0" w:space="0" w:color="auto"/>
        <w:bottom w:val="none" w:sz="0" w:space="0" w:color="auto"/>
        <w:right w:val="none" w:sz="0" w:space="0" w:color="auto"/>
      </w:divBdr>
    </w:div>
    <w:div w:id="613832716">
      <w:bodyDiv w:val="1"/>
      <w:marLeft w:val="0"/>
      <w:marRight w:val="0"/>
      <w:marTop w:val="0"/>
      <w:marBottom w:val="0"/>
      <w:divBdr>
        <w:top w:val="none" w:sz="0" w:space="0" w:color="auto"/>
        <w:left w:val="none" w:sz="0" w:space="0" w:color="auto"/>
        <w:bottom w:val="none" w:sz="0" w:space="0" w:color="auto"/>
        <w:right w:val="none" w:sz="0" w:space="0" w:color="auto"/>
      </w:divBdr>
    </w:div>
    <w:div w:id="616567718">
      <w:bodyDiv w:val="1"/>
      <w:marLeft w:val="0"/>
      <w:marRight w:val="0"/>
      <w:marTop w:val="0"/>
      <w:marBottom w:val="0"/>
      <w:divBdr>
        <w:top w:val="none" w:sz="0" w:space="0" w:color="auto"/>
        <w:left w:val="none" w:sz="0" w:space="0" w:color="auto"/>
        <w:bottom w:val="none" w:sz="0" w:space="0" w:color="auto"/>
        <w:right w:val="none" w:sz="0" w:space="0" w:color="auto"/>
      </w:divBdr>
    </w:div>
    <w:div w:id="646327127">
      <w:bodyDiv w:val="1"/>
      <w:marLeft w:val="0"/>
      <w:marRight w:val="0"/>
      <w:marTop w:val="0"/>
      <w:marBottom w:val="0"/>
      <w:divBdr>
        <w:top w:val="none" w:sz="0" w:space="0" w:color="auto"/>
        <w:left w:val="none" w:sz="0" w:space="0" w:color="auto"/>
        <w:bottom w:val="none" w:sz="0" w:space="0" w:color="auto"/>
        <w:right w:val="none" w:sz="0" w:space="0" w:color="auto"/>
      </w:divBdr>
    </w:div>
    <w:div w:id="696394524">
      <w:bodyDiv w:val="1"/>
      <w:marLeft w:val="0"/>
      <w:marRight w:val="0"/>
      <w:marTop w:val="0"/>
      <w:marBottom w:val="0"/>
      <w:divBdr>
        <w:top w:val="none" w:sz="0" w:space="0" w:color="auto"/>
        <w:left w:val="none" w:sz="0" w:space="0" w:color="auto"/>
        <w:bottom w:val="none" w:sz="0" w:space="0" w:color="auto"/>
        <w:right w:val="none" w:sz="0" w:space="0" w:color="auto"/>
      </w:divBdr>
    </w:div>
    <w:div w:id="701827306">
      <w:bodyDiv w:val="1"/>
      <w:marLeft w:val="0"/>
      <w:marRight w:val="0"/>
      <w:marTop w:val="0"/>
      <w:marBottom w:val="0"/>
      <w:divBdr>
        <w:top w:val="none" w:sz="0" w:space="0" w:color="auto"/>
        <w:left w:val="none" w:sz="0" w:space="0" w:color="auto"/>
        <w:bottom w:val="none" w:sz="0" w:space="0" w:color="auto"/>
        <w:right w:val="none" w:sz="0" w:space="0" w:color="auto"/>
      </w:divBdr>
    </w:div>
    <w:div w:id="783228609">
      <w:bodyDiv w:val="1"/>
      <w:marLeft w:val="0"/>
      <w:marRight w:val="0"/>
      <w:marTop w:val="0"/>
      <w:marBottom w:val="0"/>
      <w:divBdr>
        <w:top w:val="none" w:sz="0" w:space="0" w:color="auto"/>
        <w:left w:val="none" w:sz="0" w:space="0" w:color="auto"/>
        <w:bottom w:val="none" w:sz="0" w:space="0" w:color="auto"/>
        <w:right w:val="none" w:sz="0" w:space="0" w:color="auto"/>
      </w:divBdr>
    </w:div>
    <w:div w:id="834688527">
      <w:bodyDiv w:val="1"/>
      <w:marLeft w:val="0"/>
      <w:marRight w:val="0"/>
      <w:marTop w:val="0"/>
      <w:marBottom w:val="0"/>
      <w:divBdr>
        <w:top w:val="none" w:sz="0" w:space="0" w:color="auto"/>
        <w:left w:val="none" w:sz="0" w:space="0" w:color="auto"/>
        <w:bottom w:val="none" w:sz="0" w:space="0" w:color="auto"/>
        <w:right w:val="none" w:sz="0" w:space="0" w:color="auto"/>
      </w:divBdr>
    </w:div>
    <w:div w:id="837815459">
      <w:bodyDiv w:val="1"/>
      <w:marLeft w:val="0"/>
      <w:marRight w:val="0"/>
      <w:marTop w:val="0"/>
      <w:marBottom w:val="0"/>
      <w:divBdr>
        <w:top w:val="none" w:sz="0" w:space="0" w:color="auto"/>
        <w:left w:val="none" w:sz="0" w:space="0" w:color="auto"/>
        <w:bottom w:val="none" w:sz="0" w:space="0" w:color="auto"/>
        <w:right w:val="none" w:sz="0" w:space="0" w:color="auto"/>
      </w:divBdr>
      <w:divsChild>
        <w:div w:id="934897716">
          <w:marLeft w:val="0"/>
          <w:marRight w:val="0"/>
          <w:marTop w:val="0"/>
          <w:marBottom w:val="0"/>
          <w:divBdr>
            <w:top w:val="none" w:sz="0" w:space="0" w:color="auto"/>
            <w:left w:val="none" w:sz="0" w:space="0" w:color="auto"/>
            <w:bottom w:val="none" w:sz="0" w:space="0" w:color="auto"/>
            <w:right w:val="none" w:sz="0" w:space="0" w:color="auto"/>
          </w:divBdr>
        </w:div>
        <w:div w:id="1109351762">
          <w:marLeft w:val="0"/>
          <w:marRight w:val="0"/>
          <w:marTop w:val="0"/>
          <w:marBottom w:val="0"/>
          <w:divBdr>
            <w:top w:val="none" w:sz="0" w:space="0" w:color="auto"/>
            <w:left w:val="none" w:sz="0" w:space="0" w:color="auto"/>
            <w:bottom w:val="none" w:sz="0" w:space="0" w:color="auto"/>
            <w:right w:val="none" w:sz="0" w:space="0" w:color="auto"/>
          </w:divBdr>
        </w:div>
        <w:div w:id="2013679043">
          <w:marLeft w:val="0"/>
          <w:marRight w:val="0"/>
          <w:marTop w:val="0"/>
          <w:marBottom w:val="0"/>
          <w:divBdr>
            <w:top w:val="none" w:sz="0" w:space="0" w:color="auto"/>
            <w:left w:val="none" w:sz="0" w:space="0" w:color="auto"/>
            <w:bottom w:val="none" w:sz="0" w:space="0" w:color="auto"/>
            <w:right w:val="none" w:sz="0" w:space="0" w:color="auto"/>
          </w:divBdr>
          <w:divsChild>
            <w:div w:id="1915580060">
              <w:marLeft w:val="0"/>
              <w:marRight w:val="0"/>
              <w:marTop w:val="0"/>
              <w:marBottom w:val="0"/>
              <w:divBdr>
                <w:top w:val="none" w:sz="0" w:space="0" w:color="auto"/>
                <w:left w:val="none" w:sz="0" w:space="0" w:color="auto"/>
                <w:bottom w:val="none" w:sz="0" w:space="0" w:color="auto"/>
                <w:right w:val="none" w:sz="0" w:space="0" w:color="auto"/>
              </w:divBdr>
              <w:divsChild>
                <w:div w:id="44466391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72881046">
      <w:bodyDiv w:val="1"/>
      <w:marLeft w:val="0"/>
      <w:marRight w:val="0"/>
      <w:marTop w:val="0"/>
      <w:marBottom w:val="0"/>
      <w:divBdr>
        <w:top w:val="none" w:sz="0" w:space="0" w:color="auto"/>
        <w:left w:val="none" w:sz="0" w:space="0" w:color="auto"/>
        <w:bottom w:val="none" w:sz="0" w:space="0" w:color="auto"/>
        <w:right w:val="none" w:sz="0" w:space="0" w:color="auto"/>
      </w:divBdr>
    </w:div>
    <w:div w:id="897325010">
      <w:bodyDiv w:val="1"/>
      <w:marLeft w:val="0"/>
      <w:marRight w:val="0"/>
      <w:marTop w:val="0"/>
      <w:marBottom w:val="0"/>
      <w:divBdr>
        <w:top w:val="none" w:sz="0" w:space="0" w:color="auto"/>
        <w:left w:val="none" w:sz="0" w:space="0" w:color="auto"/>
        <w:bottom w:val="none" w:sz="0" w:space="0" w:color="auto"/>
        <w:right w:val="none" w:sz="0" w:space="0" w:color="auto"/>
      </w:divBdr>
    </w:div>
    <w:div w:id="906963124">
      <w:bodyDiv w:val="1"/>
      <w:marLeft w:val="0"/>
      <w:marRight w:val="0"/>
      <w:marTop w:val="0"/>
      <w:marBottom w:val="0"/>
      <w:divBdr>
        <w:top w:val="none" w:sz="0" w:space="0" w:color="auto"/>
        <w:left w:val="none" w:sz="0" w:space="0" w:color="auto"/>
        <w:bottom w:val="none" w:sz="0" w:space="0" w:color="auto"/>
        <w:right w:val="none" w:sz="0" w:space="0" w:color="auto"/>
      </w:divBdr>
    </w:div>
    <w:div w:id="916784119">
      <w:bodyDiv w:val="1"/>
      <w:marLeft w:val="0"/>
      <w:marRight w:val="0"/>
      <w:marTop w:val="0"/>
      <w:marBottom w:val="0"/>
      <w:divBdr>
        <w:top w:val="none" w:sz="0" w:space="0" w:color="auto"/>
        <w:left w:val="none" w:sz="0" w:space="0" w:color="auto"/>
        <w:bottom w:val="none" w:sz="0" w:space="0" w:color="auto"/>
        <w:right w:val="none" w:sz="0" w:space="0" w:color="auto"/>
      </w:divBdr>
    </w:div>
    <w:div w:id="922877987">
      <w:bodyDiv w:val="1"/>
      <w:marLeft w:val="0"/>
      <w:marRight w:val="0"/>
      <w:marTop w:val="0"/>
      <w:marBottom w:val="0"/>
      <w:divBdr>
        <w:top w:val="none" w:sz="0" w:space="0" w:color="auto"/>
        <w:left w:val="none" w:sz="0" w:space="0" w:color="auto"/>
        <w:bottom w:val="none" w:sz="0" w:space="0" w:color="auto"/>
        <w:right w:val="none" w:sz="0" w:space="0" w:color="auto"/>
      </w:divBdr>
    </w:div>
    <w:div w:id="940533814">
      <w:bodyDiv w:val="1"/>
      <w:marLeft w:val="0"/>
      <w:marRight w:val="0"/>
      <w:marTop w:val="0"/>
      <w:marBottom w:val="0"/>
      <w:divBdr>
        <w:top w:val="none" w:sz="0" w:space="0" w:color="auto"/>
        <w:left w:val="none" w:sz="0" w:space="0" w:color="auto"/>
        <w:bottom w:val="none" w:sz="0" w:space="0" w:color="auto"/>
        <w:right w:val="none" w:sz="0" w:space="0" w:color="auto"/>
      </w:divBdr>
    </w:div>
    <w:div w:id="944657007">
      <w:bodyDiv w:val="1"/>
      <w:marLeft w:val="0"/>
      <w:marRight w:val="0"/>
      <w:marTop w:val="0"/>
      <w:marBottom w:val="0"/>
      <w:divBdr>
        <w:top w:val="none" w:sz="0" w:space="0" w:color="auto"/>
        <w:left w:val="none" w:sz="0" w:space="0" w:color="auto"/>
        <w:bottom w:val="none" w:sz="0" w:space="0" w:color="auto"/>
        <w:right w:val="none" w:sz="0" w:space="0" w:color="auto"/>
      </w:divBdr>
    </w:div>
    <w:div w:id="952907740">
      <w:bodyDiv w:val="1"/>
      <w:marLeft w:val="0"/>
      <w:marRight w:val="0"/>
      <w:marTop w:val="0"/>
      <w:marBottom w:val="0"/>
      <w:divBdr>
        <w:top w:val="none" w:sz="0" w:space="0" w:color="auto"/>
        <w:left w:val="none" w:sz="0" w:space="0" w:color="auto"/>
        <w:bottom w:val="none" w:sz="0" w:space="0" w:color="auto"/>
        <w:right w:val="none" w:sz="0" w:space="0" w:color="auto"/>
      </w:divBdr>
    </w:div>
    <w:div w:id="1046490657">
      <w:bodyDiv w:val="1"/>
      <w:marLeft w:val="0"/>
      <w:marRight w:val="0"/>
      <w:marTop w:val="0"/>
      <w:marBottom w:val="0"/>
      <w:divBdr>
        <w:top w:val="none" w:sz="0" w:space="0" w:color="auto"/>
        <w:left w:val="none" w:sz="0" w:space="0" w:color="auto"/>
        <w:bottom w:val="none" w:sz="0" w:space="0" w:color="auto"/>
        <w:right w:val="none" w:sz="0" w:space="0" w:color="auto"/>
      </w:divBdr>
    </w:div>
    <w:div w:id="1051732951">
      <w:bodyDiv w:val="1"/>
      <w:marLeft w:val="0"/>
      <w:marRight w:val="0"/>
      <w:marTop w:val="0"/>
      <w:marBottom w:val="0"/>
      <w:divBdr>
        <w:top w:val="none" w:sz="0" w:space="0" w:color="auto"/>
        <w:left w:val="none" w:sz="0" w:space="0" w:color="auto"/>
        <w:bottom w:val="none" w:sz="0" w:space="0" w:color="auto"/>
        <w:right w:val="none" w:sz="0" w:space="0" w:color="auto"/>
      </w:divBdr>
    </w:div>
    <w:div w:id="1195729417">
      <w:bodyDiv w:val="1"/>
      <w:marLeft w:val="0"/>
      <w:marRight w:val="0"/>
      <w:marTop w:val="0"/>
      <w:marBottom w:val="0"/>
      <w:divBdr>
        <w:top w:val="none" w:sz="0" w:space="0" w:color="auto"/>
        <w:left w:val="none" w:sz="0" w:space="0" w:color="auto"/>
        <w:bottom w:val="none" w:sz="0" w:space="0" w:color="auto"/>
        <w:right w:val="none" w:sz="0" w:space="0" w:color="auto"/>
      </w:divBdr>
    </w:div>
    <w:div w:id="1199465334">
      <w:bodyDiv w:val="1"/>
      <w:marLeft w:val="0"/>
      <w:marRight w:val="0"/>
      <w:marTop w:val="0"/>
      <w:marBottom w:val="0"/>
      <w:divBdr>
        <w:top w:val="none" w:sz="0" w:space="0" w:color="auto"/>
        <w:left w:val="none" w:sz="0" w:space="0" w:color="auto"/>
        <w:bottom w:val="none" w:sz="0" w:space="0" w:color="auto"/>
        <w:right w:val="none" w:sz="0" w:space="0" w:color="auto"/>
      </w:divBdr>
    </w:div>
    <w:div w:id="1236745333">
      <w:bodyDiv w:val="1"/>
      <w:marLeft w:val="0"/>
      <w:marRight w:val="0"/>
      <w:marTop w:val="0"/>
      <w:marBottom w:val="0"/>
      <w:divBdr>
        <w:top w:val="none" w:sz="0" w:space="0" w:color="auto"/>
        <w:left w:val="none" w:sz="0" w:space="0" w:color="auto"/>
        <w:bottom w:val="none" w:sz="0" w:space="0" w:color="auto"/>
        <w:right w:val="none" w:sz="0" w:space="0" w:color="auto"/>
      </w:divBdr>
    </w:div>
    <w:div w:id="1253203311">
      <w:bodyDiv w:val="1"/>
      <w:marLeft w:val="0"/>
      <w:marRight w:val="0"/>
      <w:marTop w:val="0"/>
      <w:marBottom w:val="0"/>
      <w:divBdr>
        <w:top w:val="none" w:sz="0" w:space="0" w:color="auto"/>
        <w:left w:val="none" w:sz="0" w:space="0" w:color="auto"/>
        <w:bottom w:val="none" w:sz="0" w:space="0" w:color="auto"/>
        <w:right w:val="none" w:sz="0" w:space="0" w:color="auto"/>
      </w:divBdr>
    </w:div>
    <w:div w:id="1274556108">
      <w:bodyDiv w:val="1"/>
      <w:marLeft w:val="0"/>
      <w:marRight w:val="0"/>
      <w:marTop w:val="0"/>
      <w:marBottom w:val="0"/>
      <w:divBdr>
        <w:top w:val="none" w:sz="0" w:space="0" w:color="auto"/>
        <w:left w:val="none" w:sz="0" w:space="0" w:color="auto"/>
        <w:bottom w:val="none" w:sz="0" w:space="0" w:color="auto"/>
        <w:right w:val="none" w:sz="0" w:space="0" w:color="auto"/>
      </w:divBdr>
    </w:div>
    <w:div w:id="1313025741">
      <w:bodyDiv w:val="1"/>
      <w:marLeft w:val="0"/>
      <w:marRight w:val="0"/>
      <w:marTop w:val="0"/>
      <w:marBottom w:val="0"/>
      <w:divBdr>
        <w:top w:val="none" w:sz="0" w:space="0" w:color="auto"/>
        <w:left w:val="none" w:sz="0" w:space="0" w:color="auto"/>
        <w:bottom w:val="none" w:sz="0" w:space="0" w:color="auto"/>
        <w:right w:val="none" w:sz="0" w:space="0" w:color="auto"/>
      </w:divBdr>
    </w:div>
    <w:div w:id="1355232226">
      <w:bodyDiv w:val="1"/>
      <w:marLeft w:val="0"/>
      <w:marRight w:val="0"/>
      <w:marTop w:val="0"/>
      <w:marBottom w:val="0"/>
      <w:divBdr>
        <w:top w:val="none" w:sz="0" w:space="0" w:color="auto"/>
        <w:left w:val="none" w:sz="0" w:space="0" w:color="auto"/>
        <w:bottom w:val="none" w:sz="0" w:space="0" w:color="auto"/>
        <w:right w:val="none" w:sz="0" w:space="0" w:color="auto"/>
      </w:divBdr>
    </w:div>
    <w:div w:id="1421175094">
      <w:bodyDiv w:val="1"/>
      <w:marLeft w:val="0"/>
      <w:marRight w:val="0"/>
      <w:marTop w:val="0"/>
      <w:marBottom w:val="0"/>
      <w:divBdr>
        <w:top w:val="none" w:sz="0" w:space="0" w:color="auto"/>
        <w:left w:val="none" w:sz="0" w:space="0" w:color="auto"/>
        <w:bottom w:val="none" w:sz="0" w:space="0" w:color="auto"/>
        <w:right w:val="none" w:sz="0" w:space="0" w:color="auto"/>
      </w:divBdr>
    </w:div>
    <w:div w:id="1451779428">
      <w:bodyDiv w:val="1"/>
      <w:marLeft w:val="0"/>
      <w:marRight w:val="0"/>
      <w:marTop w:val="0"/>
      <w:marBottom w:val="0"/>
      <w:divBdr>
        <w:top w:val="none" w:sz="0" w:space="0" w:color="auto"/>
        <w:left w:val="none" w:sz="0" w:space="0" w:color="auto"/>
        <w:bottom w:val="none" w:sz="0" w:space="0" w:color="auto"/>
        <w:right w:val="none" w:sz="0" w:space="0" w:color="auto"/>
      </w:divBdr>
    </w:div>
    <w:div w:id="14547882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851">
          <w:marLeft w:val="0"/>
          <w:marRight w:val="0"/>
          <w:marTop w:val="0"/>
          <w:marBottom w:val="0"/>
          <w:divBdr>
            <w:top w:val="none" w:sz="0" w:space="0" w:color="auto"/>
            <w:left w:val="none" w:sz="0" w:space="0" w:color="auto"/>
            <w:bottom w:val="none" w:sz="0" w:space="0" w:color="auto"/>
            <w:right w:val="none" w:sz="0" w:space="0" w:color="auto"/>
          </w:divBdr>
        </w:div>
      </w:divsChild>
    </w:div>
    <w:div w:id="1477528937">
      <w:bodyDiv w:val="1"/>
      <w:marLeft w:val="0"/>
      <w:marRight w:val="0"/>
      <w:marTop w:val="0"/>
      <w:marBottom w:val="0"/>
      <w:divBdr>
        <w:top w:val="none" w:sz="0" w:space="0" w:color="auto"/>
        <w:left w:val="none" w:sz="0" w:space="0" w:color="auto"/>
        <w:bottom w:val="none" w:sz="0" w:space="0" w:color="auto"/>
        <w:right w:val="none" w:sz="0" w:space="0" w:color="auto"/>
      </w:divBdr>
    </w:div>
    <w:div w:id="1485703871">
      <w:bodyDiv w:val="1"/>
      <w:marLeft w:val="0"/>
      <w:marRight w:val="0"/>
      <w:marTop w:val="0"/>
      <w:marBottom w:val="0"/>
      <w:divBdr>
        <w:top w:val="none" w:sz="0" w:space="0" w:color="auto"/>
        <w:left w:val="none" w:sz="0" w:space="0" w:color="auto"/>
        <w:bottom w:val="none" w:sz="0" w:space="0" w:color="auto"/>
        <w:right w:val="none" w:sz="0" w:space="0" w:color="auto"/>
      </w:divBdr>
    </w:div>
    <w:div w:id="1513884126">
      <w:bodyDiv w:val="1"/>
      <w:marLeft w:val="0"/>
      <w:marRight w:val="0"/>
      <w:marTop w:val="0"/>
      <w:marBottom w:val="0"/>
      <w:divBdr>
        <w:top w:val="none" w:sz="0" w:space="0" w:color="auto"/>
        <w:left w:val="none" w:sz="0" w:space="0" w:color="auto"/>
        <w:bottom w:val="none" w:sz="0" w:space="0" w:color="auto"/>
        <w:right w:val="none" w:sz="0" w:space="0" w:color="auto"/>
      </w:divBdr>
    </w:div>
    <w:div w:id="1515538148">
      <w:bodyDiv w:val="1"/>
      <w:marLeft w:val="0"/>
      <w:marRight w:val="0"/>
      <w:marTop w:val="0"/>
      <w:marBottom w:val="0"/>
      <w:divBdr>
        <w:top w:val="none" w:sz="0" w:space="0" w:color="auto"/>
        <w:left w:val="none" w:sz="0" w:space="0" w:color="auto"/>
        <w:bottom w:val="none" w:sz="0" w:space="0" w:color="auto"/>
        <w:right w:val="none" w:sz="0" w:space="0" w:color="auto"/>
      </w:divBdr>
    </w:div>
    <w:div w:id="1556814229">
      <w:bodyDiv w:val="1"/>
      <w:marLeft w:val="0"/>
      <w:marRight w:val="0"/>
      <w:marTop w:val="0"/>
      <w:marBottom w:val="0"/>
      <w:divBdr>
        <w:top w:val="none" w:sz="0" w:space="0" w:color="auto"/>
        <w:left w:val="none" w:sz="0" w:space="0" w:color="auto"/>
        <w:bottom w:val="none" w:sz="0" w:space="0" w:color="auto"/>
        <w:right w:val="none" w:sz="0" w:space="0" w:color="auto"/>
      </w:divBdr>
    </w:div>
    <w:div w:id="1588421214">
      <w:bodyDiv w:val="1"/>
      <w:marLeft w:val="0"/>
      <w:marRight w:val="0"/>
      <w:marTop w:val="0"/>
      <w:marBottom w:val="0"/>
      <w:divBdr>
        <w:top w:val="none" w:sz="0" w:space="0" w:color="auto"/>
        <w:left w:val="none" w:sz="0" w:space="0" w:color="auto"/>
        <w:bottom w:val="none" w:sz="0" w:space="0" w:color="auto"/>
        <w:right w:val="none" w:sz="0" w:space="0" w:color="auto"/>
      </w:divBdr>
    </w:div>
    <w:div w:id="1594439260">
      <w:bodyDiv w:val="1"/>
      <w:marLeft w:val="0"/>
      <w:marRight w:val="0"/>
      <w:marTop w:val="0"/>
      <w:marBottom w:val="0"/>
      <w:divBdr>
        <w:top w:val="none" w:sz="0" w:space="0" w:color="auto"/>
        <w:left w:val="none" w:sz="0" w:space="0" w:color="auto"/>
        <w:bottom w:val="none" w:sz="0" w:space="0" w:color="auto"/>
        <w:right w:val="none" w:sz="0" w:space="0" w:color="auto"/>
      </w:divBdr>
    </w:div>
    <w:div w:id="1628242317">
      <w:bodyDiv w:val="1"/>
      <w:marLeft w:val="0"/>
      <w:marRight w:val="0"/>
      <w:marTop w:val="0"/>
      <w:marBottom w:val="0"/>
      <w:divBdr>
        <w:top w:val="none" w:sz="0" w:space="0" w:color="auto"/>
        <w:left w:val="none" w:sz="0" w:space="0" w:color="auto"/>
        <w:bottom w:val="none" w:sz="0" w:space="0" w:color="auto"/>
        <w:right w:val="none" w:sz="0" w:space="0" w:color="auto"/>
      </w:divBdr>
    </w:div>
    <w:div w:id="1632126755">
      <w:bodyDiv w:val="1"/>
      <w:marLeft w:val="0"/>
      <w:marRight w:val="0"/>
      <w:marTop w:val="0"/>
      <w:marBottom w:val="0"/>
      <w:divBdr>
        <w:top w:val="none" w:sz="0" w:space="0" w:color="auto"/>
        <w:left w:val="none" w:sz="0" w:space="0" w:color="auto"/>
        <w:bottom w:val="none" w:sz="0" w:space="0" w:color="auto"/>
        <w:right w:val="none" w:sz="0" w:space="0" w:color="auto"/>
      </w:divBdr>
    </w:div>
    <w:div w:id="1646810896">
      <w:bodyDiv w:val="1"/>
      <w:marLeft w:val="0"/>
      <w:marRight w:val="0"/>
      <w:marTop w:val="0"/>
      <w:marBottom w:val="0"/>
      <w:divBdr>
        <w:top w:val="none" w:sz="0" w:space="0" w:color="auto"/>
        <w:left w:val="none" w:sz="0" w:space="0" w:color="auto"/>
        <w:bottom w:val="none" w:sz="0" w:space="0" w:color="auto"/>
        <w:right w:val="none" w:sz="0" w:space="0" w:color="auto"/>
      </w:divBdr>
    </w:div>
    <w:div w:id="1648776626">
      <w:bodyDiv w:val="1"/>
      <w:marLeft w:val="0"/>
      <w:marRight w:val="0"/>
      <w:marTop w:val="0"/>
      <w:marBottom w:val="0"/>
      <w:divBdr>
        <w:top w:val="none" w:sz="0" w:space="0" w:color="auto"/>
        <w:left w:val="none" w:sz="0" w:space="0" w:color="auto"/>
        <w:bottom w:val="none" w:sz="0" w:space="0" w:color="auto"/>
        <w:right w:val="none" w:sz="0" w:space="0" w:color="auto"/>
      </w:divBdr>
    </w:div>
    <w:div w:id="1752580001">
      <w:bodyDiv w:val="1"/>
      <w:marLeft w:val="0"/>
      <w:marRight w:val="0"/>
      <w:marTop w:val="0"/>
      <w:marBottom w:val="0"/>
      <w:divBdr>
        <w:top w:val="none" w:sz="0" w:space="0" w:color="auto"/>
        <w:left w:val="none" w:sz="0" w:space="0" w:color="auto"/>
        <w:bottom w:val="none" w:sz="0" w:space="0" w:color="auto"/>
        <w:right w:val="none" w:sz="0" w:space="0" w:color="auto"/>
      </w:divBdr>
    </w:div>
    <w:div w:id="1772314998">
      <w:bodyDiv w:val="1"/>
      <w:marLeft w:val="0"/>
      <w:marRight w:val="0"/>
      <w:marTop w:val="0"/>
      <w:marBottom w:val="0"/>
      <w:divBdr>
        <w:top w:val="none" w:sz="0" w:space="0" w:color="auto"/>
        <w:left w:val="none" w:sz="0" w:space="0" w:color="auto"/>
        <w:bottom w:val="none" w:sz="0" w:space="0" w:color="auto"/>
        <w:right w:val="none" w:sz="0" w:space="0" w:color="auto"/>
      </w:divBdr>
    </w:div>
    <w:div w:id="1778140608">
      <w:bodyDiv w:val="1"/>
      <w:marLeft w:val="0"/>
      <w:marRight w:val="0"/>
      <w:marTop w:val="0"/>
      <w:marBottom w:val="0"/>
      <w:divBdr>
        <w:top w:val="none" w:sz="0" w:space="0" w:color="auto"/>
        <w:left w:val="none" w:sz="0" w:space="0" w:color="auto"/>
        <w:bottom w:val="none" w:sz="0" w:space="0" w:color="auto"/>
        <w:right w:val="none" w:sz="0" w:space="0" w:color="auto"/>
      </w:divBdr>
    </w:div>
    <w:div w:id="1852182501">
      <w:bodyDiv w:val="1"/>
      <w:marLeft w:val="0"/>
      <w:marRight w:val="0"/>
      <w:marTop w:val="0"/>
      <w:marBottom w:val="0"/>
      <w:divBdr>
        <w:top w:val="none" w:sz="0" w:space="0" w:color="auto"/>
        <w:left w:val="none" w:sz="0" w:space="0" w:color="auto"/>
        <w:bottom w:val="none" w:sz="0" w:space="0" w:color="auto"/>
        <w:right w:val="none" w:sz="0" w:space="0" w:color="auto"/>
      </w:divBdr>
    </w:div>
    <w:div w:id="1868060111">
      <w:bodyDiv w:val="1"/>
      <w:marLeft w:val="0"/>
      <w:marRight w:val="0"/>
      <w:marTop w:val="0"/>
      <w:marBottom w:val="0"/>
      <w:divBdr>
        <w:top w:val="none" w:sz="0" w:space="0" w:color="auto"/>
        <w:left w:val="none" w:sz="0" w:space="0" w:color="auto"/>
        <w:bottom w:val="none" w:sz="0" w:space="0" w:color="auto"/>
        <w:right w:val="none" w:sz="0" w:space="0" w:color="auto"/>
      </w:divBdr>
    </w:div>
    <w:div w:id="1882354193">
      <w:bodyDiv w:val="1"/>
      <w:marLeft w:val="0"/>
      <w:marRight w:val="0"/>
      <w:marTop w:val="0"/>
      <w:marBottom w:val="0"/>
      <w:divBdr>
        <w:top w:val="none" w:sz="0" w:space="0" w:color="auto"/>
        <w:left w:val="none" w:sz="0" w:space="0" w:color="auto"/>
        <w:bottom w:val="none" w:sz="0" w:space="0" w:color="auto"/>
        <w:right w:val="none" w:sz="0" w:space="0" w:color="auto"/>
      </w:divBdr>
    </w:div>
    <w:div w:id="1954169357">
      <w:bodyDiv w:val="1"/>
      <w:marLeft w:val="0"/>
      <w:marRight w:val="0"/>
      <w:marTop w:val="0"/>
      <w:marBottom w:val="0"/>
      <w:divBdr>
        <w:top w:val="none" w:sz="0" w:space="0" w:color="auto"/>
        <w:left w:val="none" w:sz="0" w:space="0" w:color="auto"/>
        <w:bottom w:val="none" w:sz="0" w:space="0" w:color="auto"/>
        <w:right w:val="none" w:sz="0" w:space="0" w:color="auto"/>
      </w:divBdr>
    </w:div>
    <w:div w:id="1981812140">
      <w:bodyDiv w:val="1"/>
      <w:marLeft w:val="0"/>
      <w:marRight w:val="0"/>
      <w:marTop w:val="0"/>
      <w:marBottom w:val="0"/>
      <w:divBdr>
        <w:top w:val="none" w:sz="0" w:space="0" w:color="auto"/>
        <w:left w:val="none" w:sz="0" w:space="0" w:color="auto"/>
        <w:bottom w:val="none" w:sz="0" w:space="0" w:color="auto"/>
        <w:right w:val="none" w:sz="0" w:space="0" w:color="auto"/>
      </w:divBdr>
    </w:div>
    <w:div w:id="2003507458">
      <w:bodyDiv w:val="1"/>
      <w:marLeft w:val="0"/>
      <w:marRight w:val="0"/>
      <w:marTop w:val="0"/>
      <w:marBottom w:val="0"/>
      <w:divBdr>
        <w:top w:val="none" w:sz="0" w:space="0" w:color="auto"/>
        <w:left w:val="none" w:sz="0" w:space="0" w:color="auto"/>
        <w:bottom w:val="none" w:sz="0" w:space="0" w:color="auto"/>
        <w:right w:val="none" w:sz="0" w:space="0" w:color="auto"/>
      </w:divBdr>
    </w:div>
    <w:div w:id="203453102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741713621106225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177/07417136211062252" TargetMode="External"/><Relationship Id="rId12" Type="http://schemas.openxmlformats.org/officeDocument/2006/relationships/hyperlink" Target="https://www.pewresearch.org/internet/2016/03/22/lifelong-learning-and-technolog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perkins@vanderbilt.edu" TargetMode="External"/><Relationship Id="rId4" Type="http://schemas.openxmlformats.org/officeDocument/2006/relationships/webSettings" Target="webSettings.xml"/><Relationship Id="rId9" Type="http://schemas.openxmlformats.org/officeDocument/2006/relationships/hyperlink" Target="https://journals.sagepub.com/home/aeq"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19</Pages>
  <Words>8500</Words>
  <Characters>48453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56840</CharactersWithSpaces>
  <SharedDoc>false</SharedDoc>
  <HLinks>
    <vt:vector size="24" baseType="variant">
      <vt:variant>
        <vt:i4>6094864</vt:i4>
      </vt:variant>
      <vt:variant>
        <vt:i4>6</vt:i4>
      </vt:variant>
      <vt:variant>
        <vt:i4>0</vt:i4>
      </vt:variant>
      <vt:variant>
        <vt:i4>5</vt:i4>
      </vt:variant>
      <vt:variant>
        <vt:lpwstr>https://www.pewresearch.org/internet/2016/03/22/lifelong-learning-and-technology/</vt:lpwstr>
      </vt:variant>
      <vt:variant>
        <vt:lpwstr/>
      </vt:variant>
      <vt:variant>
        <vt:i4>7798820</vt:i4>
      </vt:variant>
      <vt:variant>
        <vt:i4>3</vt:i4>
      </vt:variant>
      <vt:variant>
        <vt:i4>0</vt:i4>
      </vt:variant>
      <vt:variant>
        <vt:i4>5</vt:i4>
      </vt:variant>
      <vt:variant>
        <vt:lpwstr>https://www.academia.edu/23955952/</vt:lpwstr>
      </vt:variant>
      <vt:variant>
        <vt:lpwstr/>
      </vt:variant>
      <vt:variant>
        <vt:i4>2555979</vt:i4>
      </vt:variant>
      <vt:variant>
        <vt:i4>0</vt:i4>
      </vt:variant>
      <vt:variant>
        <vt:i4>0</vt:i4>
      </vt:variant>
      <vt:variant>
        <vt:i4>5</vt:i4>
      </vt:variant>
      <vt:variant>
        <vt:lpwstr>mailto:d.perkins@vanderbilt.edu</vt:lpwstr>
      </vt:variant>
      <vt:variant>
        <vt:lpwstr/>
      </vt:variant>
      <vt:variant>
        <vt:i4>5439508</vt:i4>
      </vt:variant>
      <vt:variant>
        <vt:i4>0</vt:i4>
      </vt:variant>
      <vt:variant>
        <vt:i4>0</vt:i4>
      </vt:variant>
      <vt:variant>
        <vt:i4>5</vt:i4>
      </vt:variant>
      <vt:variant>
        <vt:lpwstr>https://journals.sagepub.com/home/roe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Perkins, Douglas D</cp:lastModifiedBy>
  <cp:revision>3</cp:revision>
  <cp:lastPrinted>2019-12-24T17:21:00Z</cp:lastPrinted>
  <dcterms:created xsi:type="dcterms:W3CDTF">2022-01-04T17:09:00Z</dcterms:created>
  <dcterms:modified xsi:type="dcterms:W3CDTF">2022-01-04T17:44:00Z</dcterms:modified>
</cp:coreProperties>
</file>