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3E" w:rsidRPr="00B4200E" w:rsidRDefault="008A2084" w:rsidP="0076563E">
      <w:pPr>
        <w:pStyle w:val="NoSpacing"/>
        <w:jc w:val="center"/>
        <w:rPr>
          <w:i/>
        </w:rPr>
      </w:pPr>
      <w:bookmarkStart w:id="0" w:name="_GoBack"/>
      <w:bookmarkEnd w:id="0"/>
      <w:r>
        <w:rPr>
          <w:i/>
        </w:rPr>
        <w:t xml:space="preserve"> </w:t>
      </w:r>
      <w:r w:rsidR="0076563E" w:rsidRPr="00B4200E">
        <w:rPr>
          <w:i/>
        </w:rPr>
        <w:t>The Ethical Underpinnings of World Class Universities</w:t>
      </w:r>
    </w:p>
    <w:p w:rsidR="0076563E" w:rsidRDefault="0076563E"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E30777" w:rsidP="0076563E">
      <w:pPr>
        <w:pStyle w:val="NoSpacing"/>
        <w:jc w:val="center"/>
        <w:rPr>
          <w:i/>
        </w:rPr>
      </w:pPr>
      <w:r>
        <w:t xml:space="preserve">To appear in </w:t>
      </w:r>
      <w:r>
        <w:rPr>
          <w:i/>
        </w:rPr>
        <w:t>T</w:t>
      </w:r>
      <w:r w:rsidRPr="00E30777">
        <w:rPr>
          <w:i/>
        </w:rPr>
        <w:t xml:space="preserve">he Future of Higher Education: Systems, Functions and Ethics </w:t>
      </w:r>
    </w:p>
    <w:p w:rsidR="00E30777" w:rsidRDefault="00E30777" w:rsidP="0076563E">
      <w:pPr>
        <w:pStyle w:val="NoSpacing"/>
        <w:jc w:val="center"/>
        <w:rPr>
          <w:i/>
        </w:rPr>
      </w:pPr>
      <w:r>
        <w:rPr>
          <w:i/>
        </w:rPr>
        <w:t>J.C. Shin (ed.)</w:t>
      </w:r>
    </w:p>
    <w:p w:rsidR="00E30777" w:rsidRDefault="00E30777" w:rsidP="0076563E">
      <w:pPr>
        <w:pStyle w:val="NoSpacing"/>
        <w:jc w:val="center"/>
        <w:rPr>
          <w:i/>
        </w:rPr>
      </w:pPr>
    </w:p>
    <w:p w:rsidR="00E30777" w:rsidRDefault="00E30777" w:rsidP="0076563E">
      <w:pPr>
        <w:pStyle w:val="NoSpacing"/>
        <w:jc w:val="center"/>
        <w:rPr>
          <w:i/>
        </w:rPr>
      </w:pPr>
    </w:p>
    <w:p w:rsidR="00E30777" w:rsidRPr="00E30777" w:rsidRDefault="00E30777" w:rsidP="0076563E">
      <w:pPr>
        <w:pStyle w:val="NoSpacing"/>
        <w:jc w:val="center"/>
        <w:rPr>
          <w:i/>
        </w:rPr>
      </w:pPr>
      <w:r>
        <w:rPr>
          <w:i/>
        </w:rPr>
        <w:t>Sponsored by the National Research Foundation (Korea)</w:t>
      </w: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76563E" w:rsidRDefault="0076563E" w:rsidP="0076563E">
      <w:pPr>
        <w:pStyle w:val="NoSpacing"/>
        <w:jc w:val="center"/>
      </w:pPr>
    </w:p>
    <w:p w:rsidR="0076563E" w:rsidRDefault="0076563E" w:rsidP="0076563E">
      <w:pPr>
        <w:pStyle w:val="NoSpacing"/>
        <w:jc w:val="center"/>
      </w:pPr>
      <w:r>
        <w:t xml:space="preserve">Stephen P. Heyneman </w:t>
      </w:r>
    </w:p>
    <w:p w:rsidR="00FF20DF" w:rsidRDefault="00FF20DF" w:rsidP="00FF20DF">
      <w:pPr>
        <w:pStyle w:val="NoSpacing"/>
        <w:jc w:val="center"/>
      </w:pPr>
      <w:r>
        <w:t>Professor, International Education Policy</w:t>
      </w:r>
    </w:p>
    <w:p w:rsidR="00FF20DF" w:rsidRDefault="00FF20DF" w:rsidP="00FF20DF">
      <w:pPr>
        <w:pStyle w:val="NoSpacing"/>
        <w:jc w:val="center"/>
      </w:pPr>
      <w:r>
        <w:t>Vanderbilt University</w:t>
      </w:r>
    </w:p>
    <w:p w:rsidR="00FF20DF" w:rsidRDefault="00FF20DF" w:rsidP="00FF20DF">
      <w:pPr>
        <w:pStyle w:val="NoSpacing"/>
        <w:jc w:val="center"/>
      </w:pPr>
      <w:r>
        <w:t>Nashville, Tennessee, 37</w:t>
      </w:r>
      <w:r w:rsidR="00413EE2">
        <w:t>203-1169</w:t>
      </w:r>
    </w:p>
    <w:p w:rsidR="00FF20DF" w:rsidRDefault="0091573C" w:rsidP="00FF20DF">
      <w:pPr>
        <w:pStyle w:val="NoSpacing"/>
        <w:jc w:val="center"/>
      </w:pPr>
      <w:hyperlink r:id="rId9" w:history="1">
        <w:r w:rsidR="00FF20DF" w:rsidRPr="007825C7">
          <w:rPr>
            <w:rStyle w:val="Hyperlink"/>
          </w:rPr>
          <w:t>s.heyneman@vanderbilt.edu</w:t>
        </w:r>
      </w:hyperlink>
    </w:p>
    <w:p w:rsidR="00FF20DF" w:rsidRDefault="00FF20DF" w:rsidP="00FF20DF">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FF20DF" w:rsidRDefault="00FF20DF" w:rsidP="0076563E">
      <w:pPr>
        <w:pStyle w:val="NoSpacing"/>
        <w:jc w:val="center"/>
      </w:pPr>
    </w:p>
    <w:p w:rsidR="00506207" w:rsidRDefault="00506207" w:rsidP="0076563E"/>
    <w:p w:rsidR="004F17C8" w:rsidRPr="004F17C8" w:rsidRDefault="004F17C8" w:rsidP="0076563E">
      <w:pPr>
        <w:rPr>
          <w:b/>
        </w:rPr>
      </w:pPr>
      <w:r w:rsidRPr="004F17C8">
        <w:rPr>
          <w:b/>
        </w:rPr>
        <w:lastRenderedPageBreak/>
        <w:t>Executive Summary</w:t>
      </w:r>
    </w:p>
    <w:p w:rsidR="002A1843" w:rsidRDefault="002A1843" w:rsidP="004E1ED0">
      <w:pPr>
        <w:ind w:firstLine="720"/>
        <w:rPr>
          <w:rFonts w:ascii="Times New Roman" w:hAnsi="Times New Roman" w:cs="Times New Roman"/>
          <w:sz w:val="24"/>
          <w:szCs w:val="24"/>
        </w:rPr>
      </w:pPr>
      <w:r>
        <w:rPr>
          <w:rFonts w:ascii="Times New Roman" w:hAnsi="Times New Roman" w:cs="Times New Roman"/>
          <w:sz w:val="24"/>
          <w:szCs w:val="24"/>
        </w:rPr>
        <w:t xml:space="preserve">The public benefits of higher education have long been recognized.  </w:t>
      </w:r>
      <w:r w:rsidR="004A4429">
        <w:rPr>
          <w:rFonts w:ascii="Times New Roman" w:hAnsi="Times New Roman" w:cs="Times New Roman"/>
          <w:sz w:val="24"/>
          <w:szCs w:val="24"/>
        </w:rPr>
        <w:t xml:space="preserve">Higher education </w:t>
      </w:r>
      <w:r>
        <w:rPr>
          <w:rFonts w:ascii="Times New Roman" w:hAnsi="Times New Roman" w:cs="Times New Roman"/>
          <w:sz w:val="24"/>
          <w:szCs w:val="24"/>
        </w:rPr>
        <w:t>contribute</w:t>
      </w:r>
      <w:r w:rsidR="004A4429">
        <w:rPr>
          <w:rFonts w:ascii="Times New Roman" w:hAnsi="Times New Roman" w:cs="Times New Roman"/>
          <w:sz w:val="24"/>
          <w:szCs w:val="24"/>
        </w:rPr>
        <w:t xml:space="preserve">s </w:t>
      </w:r>
      <w:r>
        <w:rPr>
          <w:rFonts w:ascii="Times New Roman" w:hAnsi="Times New Roman" w:cs="Times New Roman"/>
          <w:sz w:val="24"/>
          <w:szCs w:val="24"/>
        </w:rPr>
        <w:t xml:space="preserve">to the public consensus; </w:t>
      </w:r>
      <w:r w:rsidR="004A4429">
        <w:rPr>
          <w:rFonts w:ascii="Times New Roman" w:hAnsi="Times New Roman" w:cs="Times New Roman"/>
          <w:sz w:val="24"/>
          <w:szCs w:val="24"/>
        </w:rPr>
        <w:t xml:space="preserve">it </w:t>
      </w:r>
      <w:r>
        <w:rPr>
          <w:rFonts w:ascii="Times New Roman" w:hAnsi="Times New Roman" w:cs="Times New Roman"/>
          <w:sz w:val="24"/>
          <w:szCs w:val="24"/>
        </w:rPr>
        <w:t>transmit</w:t>
      </w:r>
      <w:r w:rsidR="004A4429">
        <w:rPr>
          <w:rFonts w:ascii="Times New Roman" w:hAnsi="Times New Roman" w:cs="Times New Roman"/>
          <w:sz w:val="24"/>
          <w:szCs w:val="24"/>
        </w:rPr>
        <w:t xml:space="preserve">s </w:t>
      </w:r>
      <w:r>
        <w:rPr>
          <w:rFonts w:ascii="Times New Roman" w:hAnsi="Times New Roman" w:cs="Times New Roman"/>
          <w:sz w:val="24"/>
          <w:szCs w:val="24"/>
        </w:rPr>
        <w:t xml:space="preserve">knowledge and attitudes toward the role of </w:t>
      </w:r>
      <w:r w:rsidR="004A4429">
        <w:rPr>
          <w:rFonts w:ascii="Times New Roman" w:hAnsi="Times New Roman" w:cs="Times New Roman"/>
          <w:sz w:val="24"/>
          <w:szCs w:val="24"/>
        </w:rPr>
        <w:t xml:space="preserve">the </w:t>
      </w:r>
      <w:r>
        <w:rPr>
          <w:rFonts w:ascii="Times New Roman" w:hAnsi="Times New Roman" w:cs="Times New Roman"/>
          <w:sz w:val="24"/>
          <w:szCs w:val="24"/>
        </w:rPr>
        <w:t xml:space="preserve">citizen; and </w:t>
      </w:r>
      <w:r w:rsidR="004A4429">
        <w:rPr>
          <w:rFonts w:ascii="Times New Roman" w:hAnsi="Times New Roman" w:cs="Times New Roman"/>
          <w:sz w:val="24"/>
          <w:szCs w:val="24"/>
        </w:rPr>
        <w:t xml:space="preserve">it may model </w:t>
      </w:r>
      <w:r>
        <w:rPr>
          <w:rFonts w:ascii="Times New Roman" w:hAnsi="Times New Roman" w:cs="Times New Roman"/>
          <w:sz w:val="24"/>
          <w:szCs w:val="24"/>
        </w:rPr>
        <w:t>good behavior</w:t>
      </w:r>
      <w:r w:rsidR="004A4429">
        <w:rPr>
          <w:rFonts w:ascii="Times New Roman" w:hAnsi="Times New Roman" w:cs="Times New Roman"/>
          <w:sz w:val="24"/>
          <w:szCs w:val="24"/>
        </w:rPr>
        <w:t xml:space="preserve"> in the face of controversy and sometimes intellectual acrimony. </w:t>
      </w:r>
      <w:r>
        <w:rPr>
          <w:rFonts w:ascii="Times New Roman" w:hAnsi="Times New Roman" w:cs="Times New Roman"/>
          <w:sz w:val="24"/>
          <w:szCs w:val="24"/>
        </w:rPr>
        <w:t xml:space="preserve">Great universities, perform these functions very well. This is among the reasons why </w:t>
      </w:r>
      <w:r w:rsidR="0076563E" w:rsidRPr="00116FDE">
        <w:rPr>
          <w:rFonts w:ascii="Times New Roman" w:hAnsi="Times New Roman" w:cs="Times New Roman"/>
          <w:sz w:val="24"/>
          <w:szCs w:val="24"/>
        </w:rPr>
        <w:t xml:space="preserve">attention has been paid to the characteristics of world class universities (Altbach, 2004; </w:t>
      </w:r>
      <w:proofErr w:type="spellStart"/>
      <w:r w:rsidR="0076563E" w:rsidRPr="00116FDE">
        <w:rPr>
          <w:rFonts w:ascii="Times New Roman" w:hAnsi="Times New Roman" w:cs="Times New Roman"/>
          <w:sz w:val="24"/>
          <w:szCs w:val="24"/>
        </w:rPr>
        <w:t>Salmi</w:t>
      </w:r>
      <w:proofErr w:type="spellEnd"/>
      <w:r w:rsidR="0076563E" w:rsidRPr="00116FDE">
        <w:rPr>
          <w:rFonts w:ascii="Times New Roman" w:hAnsi="Times New Roman" w:cs="Times New Roman"/>
          <w:sz w:val="24"/>
          <w:szCs w:val="24"/>
        </w:rPr>
        <w:t>, 2009; Heyneman</w:t>
      </w:r>
      <w:r w:rsidR="00922B2C">
        <w:rPr>
          <w:rFonts w:ascii="Times New Roman" w:hAnsi="Times New Roman" w:cs="Times New Roman"/>
          <w:sz w:val="24"/>
          <w:szCs w:val="24"/>
        </w:rPr>
        <w:t xml:space="preserve"> and Lee</w:t>
      </w:r>
      <w:r>
        <w:rPr>
          <w:rFonts w:ascii="Times New Roman" w:hAnsi="Times New Roman" w:cs="Times New Roman"/>
          <w:sz w:val="24"/>
          <w:szCs w:val="24"/>
        </w:rPr>
        <w:t xml:space="preserve">, forthcoming) as well as to the threats to university quality in the form of corruption in higher education. Attention has focused on the </w:t>
      </w:r>
      <w:r w:rsidR="0076563E" w:rsidRPr="00116FDE">
        <w:rPr>
          <w:rFonts w:ascii="Times New Roman" w:hAnsi="Times New Roman" w:cs="Times New Roman"/>
          <w:sz w:val="24"/>
          <w:szCs w:val="24"/>
        </w:rPr>
        <w:t>definition</w:t>
      </w:r>
      <w:r>
        <w:rPr>
          <w:rFonts w:ascii="Times New Roman" w:hAnsi="Times New Roman" w:cs="Times New Roman"/>
          <w:sz w:val="24"/>
          <w:szCs w:val="24"/>
        </w:rPr>
        <w:t xml:space="preserve"> of corruption</w:t>
      </w:r>
      <w:r w:rsidR="0076563E" w:rsidRPr="00116FDE">
        <w:rPr>
          <w:rFonts w:ascii="Times New Roman" w:hAnsi="Times New Roman" w:cs="Times New Roman"/>
          <w:sz w:val="24"/>
          <w:szCs w:val="24"/>
        </w:rPr>
        <w:t xml:space="preserve">, the degree to which corruption occurs, and its economic </w:t>
      </w:r>
      <w:r w:rsidR="004E1ED0">
        <w:rPr>
          <w:rFonts w:ascii="Times New Roman" w:hAnsi="Times New Roman" w:cs="Times New Roman"/>
          <w:sz w:val="24"/>
          <w:szCs w:val="24"/>
        </w:rPr>
        <w:t xml:space="preserve">impact </w:t>
      </w:r>
      <w:r w:rsidR="0076563E" w:rsidRPr="00116FDE">
        <w:rPr>
          <w:rFonts w:ascii="Times New Roman" w:hAnsi="Times New Roman" w:cs="Times New Roman"/>
          <w:sz w:val="24"/>
          <w:szCs w:val="24"/>
        </w:rPr>
        <w:t>(Heyneman, 2004; 2010; 2011; Heyneman</w:t>
      </w:r>
      <w:r w:rsidR="00105F20">
        <w:rPr>
          <w:rFonts w:ascii="Times New Roman" w:hAnsi="Times New Roman" w:cs="Times New Roman"/>
          <w:sz w:val="24"/>
          <w:szCs w:val="24"/>
        </w:rPr>
        <w:t xml:space="preserve">, Anderson and </w:t>
      </w:r>
      <w:proofErr w:type="spellStart"/>
      <w:r w:rsidR="00105F20">
        <w:rPr>
          <w:rFonts w:ascii="Times New Roman" w:hAnsi="Times New Roman" w:cs="Times New Roman"/>
          <w:sz w:val="24"/>
          <w:szCs w:val="24"/>
        </w:rPr>
        <w:t>Nuraliyeva</w:t>
      </w:r>
      <w:proofErr w:type="spellEnd"/>
      <w:r w:rsidR="00105F20">
        <w:rPr>
          <w:rFonts w:ascii="Times New Roman" w:hAnsi="Times New Roman" w:cs="Times New Roman"/>
          <w:sz w:val="24"/>
          <w:szCs w:val="24"/>
        </w:rPr>
        <w:t>, 2008</w:t>
      </w:r>
      <w:r w:rsidR="0076563E" w:rsidRPr="00116FDE">
        <w:rPr>
          <w:rFonts w:ascii="Times New Roman" w:hAnsi="Times New Roman" w:cs="Times New Roman"/>
          <w:sz w:val="24"/>
          <w:szCs w:val="24"/>
        </w:rPr>
        <w:t xml:space="preserve">). </w:t>
      </w:r>
    </w:p>
    <w:p w:rsidR="004E1ED0" w:rsidRDefault="0076563E" w:rsidP="004E1ED0">
      <w:pPr>
        <w:ind w:firstLine="720"/>
        <w:rPr>
          <w:rFonts w:ascii="Times New Roman" w:hAnsi="Times New Roman" w:cs="Times New Roman"/>
          <w:sz w:val="24"/>
          <w:szCs w:val="24"/>
        </w:rPr>
      </w:pPr>
      <w:r w:rsidRPr="00116FDE">
        <w:rPr>
          <w:rFonts w:ascii="Times New Roman" w:hAnsi="Times New Roman" w:cs="Times New Roman"/>
          <w:sz w:val="24"/>
          <w:szCs w:val="24"/>
        </w:rPr>
        <w:t>This paper combine</w:t>
      </w:r>
      <w:r w:rsidR="005B4CDA" w:rsidRPr="00116FDE">
        <w:rPr>
          <w:rFonts w:ascii="Times New Roman" w:hAnsi="Times New Roman" w:cs="Times New Roman"/>
          <w:sz w:val="24"/>
          <w:szCs w:val="24"/>
        </w:rPr>
        <w:t>s</w:t>
      </w:r>
      <w:r w:rsidRPr="00116FDE">
        <w:rPr>
          <w:rFonts w:ascii="Times New Roman" w:hAnsi="Times New Roman" w:cs="Times New Roman"/>
          <w:sz w:val="24"/>
          <w:szCs w:val="24"/>
        </w:rPr>
        <w:t xml:space="preserve"> these lines of scholarship and explore</w:t>
      </w:r>
      <w:r w:rsidR="005B4CDA" w:rsidRPr="00116FDE">
        <w:rPr>
          <w:rFonts w:ascii="Times New Roman" w:hAnsi="Times New Roman" w:cs="Times New Roman"/>
          <w:sz w:val="24"/>
          <w:szCs w:val="24"/>
        </w:rPr>
        <w:t>s</w:t>
      </w:r>
      <w:r w:rsidRPr="00116FDE">
        <w:rPr>
          <w:rFonts w:ascii="Times New Roman" w:hAnsi="Times New Roman" w:cs="Times New Roman"/>
          <w:sz w:val="24"/>
          <w:szCs w:val="24"/>
        </w:rPr>
        <w:t xml:space="preserve"> the degree to which world class universities exhibit ethical qualities. The study define</w:t>
      </w:r>
      <w:r w:rsidR="005B4CDA" w:rsidRPr="00116FDE">
        <w:rPr>
          <w:rFonts w:ascii="Times New Roman" w:hAnsi="Times New Roman" w:cs="Times New Roman"/>
          <w:sz w:val="24"/>
          <w:szCs w:val="24"/>
        </w:rPr>
        <w:t>s</w:t>
      </w:r>
      <w:r w:rsidRPr="00116FDE">
        <w:rPr>
          <w:rFonts w:ascii="Times New Roman" w:hAnsi="Times New Roman" w:cs="Times New Roman"/>
          <w:sz w:val="24"/>
          <w:szCs w:val="24"/>
        </w:rPr>
        <w:t xml:space="preserve"> ‘ethics’ in the management of a university. This include</w:t>
      </w:r>
      <w:r w:rsidR="005B4CDA" w:rsidRPr="00116FDE">
        <w:rPr>
          <w:rFonts w:ascii="Times New Roman" w:hAnsi="Times New Roman" w:cs="Times New Roman"/>
          <w:sz w:val="24"/>
          <w:szCs w:val="24"/>
        </w:rPr>
        <w:t>s</w:t>
      </w:r>
      <w:r w:rsidRPr="00116FDE">
        <w:rPr>
          <w:rFonts w:ascii="Times New Roman" w:hAnsi="Times New Roman" w:cs="Times New Roman"/>
          <w:sz w:val="24"/>
          <w:szCs w:val="24"/>
        </w:rPr>
        <w:t xml:space="preserve"> mission statements which mention ethical issues, transparency in governance and fiscal affairs, codes of conduct for faculty, administrators and students, procedures for adjudication of infractions, and other elements. </w:t>
      </w:r>
      <w:r w:rsidR="00922B2C">
        <w:rPr>
          <w:rFonts w:ascii="Times New Roman" w:hAnsi="Times New Roman" w:cs="Times New Roman"/>
          <w:sz w:val="24"/>
          <w:szCs w:val="24"/>
        </w:rPr>
        <w:t>I</w:t>
      </w:r>
      <w:r w:rsidR="004E1ED0">
        <w:rPr>
          <w:rFonts w:ascii="Times New Roman" w:hAnsi="Times New Roman" w:cs="Times New Roman"/>
          <w:sz w:val="24"/>
          <w:szCs w:val="24"/>
        </w:rPr>
        <w:t xml:space="preserve">t </w:t>
      </w:r>
      <w:r w:rsidRPr="00116FDE">
        <w:rPr>
          <w:rFonts w:ascii="Times New Roman" w:hAnsi="Times New Roman" w:cs="Times New Roman"/>
          <w:sz w:val="24"/>
          <w:szCs w:val="24"/>
        </w:rPr>
        <w:t>then propose</w:t>
      </w:r>
      <w:r w:rsidR="005B4CDA" w:rsidRPr="00116FDE">
        <w:rPr>
          <w:rFonts w:ascii="Times New Roman" w:hAnsi="Times New Roman" w:cs="Times New Roman"/>
          <w:sz w:val="24"/>
          <w:szCs w:val="24"/>
        </w:rPr>
        <w:t>s</w:t>
      </w:r>
      <w:r w:rsidRPr="00116FDE">
        <w:rPr>
          <w:rFonts w:ascii="Times New Roman" w:hAnsi="Times New Roman" w:cs="Times New Roman"/>
          <w:sz w:val="24"/>
          <w:szCs w:val="24"/>
        </w:rPr>
        <w:t xml:space="preserve"> a rating for the </w:t>
      </w:r>
      <w:r w:rsidR="004E1ED0">
        <w:rPr>
          <w:rFonts w:ascii="Times New Roman" w:hAnsi="Times New Roman" w:cs="Times New Roman"/>
          <w:sz w:val="24"/>
          <w:szCs w:val="24"/>
        </w:rPr>
        <w:t>ethical infrastructure elements</w:t>
      </w:r>
      <w:r w:rsidRPr="00116FDE">
        <w:rPr>
          <w:rFonts w:ascii="Times New Roman" w:hAnsi="Times New Roman" w:cs="Times New Roman"/>
          <w:sz w:val="24"/>
          <w:szCs w:val="24"/>
        </w:rPr>
        <w:t xml:space="preserve">. </w:t>
      </w:r>
      <w:r w:rsidR="00922B2C">
        <w:rPr>
          <w:rFonts w:ascii="Times New Roman" w:hAnsi="Times New Roman" w:cs="Times New Roman"/>
          <w:sz w:val="24"/>
          <w:szCs w:val="24"/>
        </w:rPr>
        <w:t xml:space="preserve">Universities </w:t>
      </w:r>
      <w:r w:rsidR="005B4CDA" w:rsidRPr="00116FDE">
        <w:rPr>
          <w:rFonts w:ascii="Times New Roman" w:hAnsi="Times New Roman" w:cs="Times New Roman"/>
          <w:sz w:val="24"/>
          <w:szCs w:val="24"/>
        </w:rPr>
        <w:t xml:space="preserve">have been </w:t>
      </w:r>
      <w:r w:rsidRPr="00116FDE">
        <w:rPr>
          <w:rFonts w:ascii="Times New Roman" w:hAnsi="Times New Roman" w:cs="Times New Roman"/>
          <w:sz w:val="24"/>
          <w:szCs w:val="24"/>
        </w:rPr>
        <w:t xml:space="preserve">divided into two groups. First </w:t>
      </w:r>
      <w:r w:rsidR="005B4CDA" w:rsidRPr="00116FDE">
        <w:rPr>
          <w:rFonts w:ascii="Times New Roman" w:hAnsi="Times New Roman" w:cs="Times New Roman"/>
          <w:sz w:val="24"/>
          <w:szCs w:val="24"/>
        </w:rPr>
        <w:t xml:space="preserve">are </w:t>
      </w:r>
      <w:r w:rsidRPr="00116FDE">
        <w:rPr>
          <w:rFonts w:ascii="Times New Roman" w:hAnsi="Times New Roman" w:cs="Times New Roman"/>
          <w:sz w:val="24"/>
          <w:szCs w:val="24"/>
        </w:rPr>
        <w:t xml:space="preserve">universities listed on the Times Higher Education Supplement (THES) international </w:t>
      </w:r>
      <w:proofErr w:type="gramStart"/>
      <w:r w:rsidRPr="00116FDE">
        <w:rPr>
          <w:rFonts w:ascii="Times New Roman" w:hAnsi="Times New Roman" w:cs="Times New Roman"/>
          <w:sz w:val="24"/>
          <w:szCs w:val="24"/>
        </w:rPr>
        <w:t>ranking.</w:t>
      </w:r>
      <w:proofErr w:type="gramEnd"/>
      <w:r w:rsidRPr="00116FDE">
        <w:rPr>
          <w:rFonts w:ascii="Times New Roman" w:hAnsi="Times New Roman" w:cs="Times New Roman"/>
          <w:sz w:val="24"/>
          <w:szCs w:val="24"/>
        </w:rPr>
        <w:t xml:space="preserve"> The second </w:t>
      </w:r>
      <w:r w:rsidR="005B4CDA" w:rsidRPr="00116FDE">
        <w:rPr>
          <w:rFonts w:ascii="Times New Roman" w:hAnsi="Times New Roman" w:cs="Times New Roman"/>
          <w:sz w:val="24"/>
          <w:szCs w:val="24"/>
        </w:rPr>
        <w:t xml:space="preserve">are </w:t>
      </w:r>
      <w:r w:rsidRPr="00116FDE">
        <w:rPr>
          <w:rFonts w:ascii="Times New Roman" w:hAnsi="Times New Roman" w:cs="Times New Roman"/>
          <w:sz w:val="24"/>
          <w:szCs w:val="24"/>
        </w:rPr>
        <w:t xml:space="preserve">a random </w:t>
      </w:r>
      <w:r w:rsidR="005B4CDA" w:rsidRPr="00116FDE">
        <w:rPr>
          <w:rFonts w:ascii="Times New Roman" w:hAnsi="Times New Roman" w:cs="Times New Roman"/>
          <w:sz w:val="24"/>
          <w:szCs w:val="24"/>
        </w:rPr>
        <w:t xml:space="preserve">samples </w:t>
      </w:r>
      <w:r w:rsidR="00922B2C">
        <w:rPr>
          <w:rFonts w:ascii="Times New Roman" w:hAnsi="Times New Roman" w:cs="Times New Roman"/>
          <w:sz w:val="24"/>
          <w:szCs w:val="24"/>
        </w:rPr>
        <w:t xml:space="preserve">of universities </w:t>
      </w:r>
      <w:r w:rsidRPr="00116FDE">
        <w:rPr>
          <w:rFonts w:ascii="Times New Roman" w:hAnsi="Times New Roman" w:cs="Times New Roman"/>
          <w:sz w:val="24"/>
          <w:szCs w:val="24"/>
        </w:rPr>
        <w:t xml:space="preserve">in </w:t>
      </w:r>
      <w:r w:rsidR="004E1ED0">
        <w:rPr>
          <w:rFonts w:ascii="Times New Roman" w:hAnsi="Times New Roman" w:cs="Times New Roman"/>
          <w:sz w:val="24"/>
          <w:szCs w:val="24"/>
        </w:rPr>
        <w:t xml:space="preserve">countries </w:t>
      </w:r>
      <w:r w:rsidR="00922B2C">
        <w:rPr>
          <w:rFonts w:ascii="Times New Roman" w:hAnsi="Times New Roman" w:cs="Times New Roman"/>
          <w:sz w:val="24"/>
          <w:szCs w:val="24"/>
        </w:rPr>
        <w:t xml:space="preserve">which </w:t>
      </w:r>
      <w:proofErr w:type="spellStart"/>
      <w:r w:rsidR="00922B2C">
        <w:rPr>
          <w:rFonts w:ascii="Times New Roman" w:hAnsi="Times New Roman" w:cs="Times New Roman"/>
          <w:sz w:val="24"/>
          <w:szCs w:val="24"/>
        </w:rPr>
        <w:t>ue</w:t>
      </w:r>
      <w:proofErr w:type="spellEnd"/>
      <w:r w:rsidR="00922B2C">
        <w:rPr>
          <w:rFonts w:ascii="Times New Roman" w:hAnsi="Times New Roman" w:cs="Times New Roman"/>
          <w:sz w:val="24"/>
          <w:szCs w:val="24"/>
        </w:rPr>
        <w:t xml:space="preserve"> </w:t>
      </w:r>
      <w:r w:rsidRPr="00116FDE">
        <w:rPr>
          <w:rFonts w:ascii="Times New Roman" w:hAnsi="Times New Roman" w:cs="Times New Roman"/>
          <w:sz w:val="24"/>
          <w:szCs w:val="24"/>
        </w:rPr>
        <w:t xml:space="preserve">English, </w:t>
      </w:r>
      <w:r w:rsidR="00665742" w:rsidRPr="00116FDE">
        <w:rPr>
          <w:rFonts w:ascii="Times New Roman" w:hAnsi="Times New Roman" w:cs="Times New Roman"/>
          <w:sz w:val="24"/>
          <w:szCs w:val="24"/>
        </w:rPr>
        <w:t xml:space="preserve">Korean, </w:t>
      </w:r>
      <w:r w:rsidRPr="00116FDE">
        <w:rPr>
          <w:rFonts w:ascii="Times New Roman" w:hAnsi="Times New Roman" w:cs="Times New Roman"/>
          <w:sz w:val="24"/>
          <w:szCs w:val="24"/>
        </w:rPr>
        <w:t xml:space="preserve">Japanese, </w:t>
      </w:r>
      <w:r w:rsidR="004E1ED0">
        <w:rPr>
          <w:rFonts w:ascii="Times New Roman" w:hAnsi="Times New Roman" w:cs="Times New Roman"/>
          <w:sz w:val="24"/>
          <w:szCs w:val="24"/>
        </w:rPr>
        <w:t xml:space="preserve">Georgian Chinese, and Russian languages as the medium of instruction. </w:t>
      </w:r>
    </w:p>
    <w:p w:rsidR="00116FDE" w:rsidRPr="00116FDE" w:rsidRDefault="0076563E" w:rsidP="004E1ED0">
      <w:pPr>
        <w:ind w:firstLine="720"/>
        <w:rPr>
          <w:rFonts w:ascii="Times New Roman" w:hAnsi="Times New Roman" w:cs="Times New Roman"/>
          <w:sz w:val="24"/>
          <w:szCs w:val="24"/>
          <w:lang w:eastAsia="ko-KR"/>
        </w:rPr>
      </w:pPr>
      <w:r w:rsidRPr="00116FDE">
        <w:rPr>
          <w:rFonts w:ascii="Times New Roman" w:hAnsi="Times New Roman" w:cs="Times New Roman"/>
          <w:sz w:val="24"/>
          <w:szCs w:val="24"/>
        </w:rPr>
        <w:t>The paper pose</w:t>
      </w:r>
      <w:r w:rsidR="005B4CDA" w:rsidRPr="00116FDE">
        <w:rPr>
          <w:rFonts w:ascii="Times New Roman" w:hAnsi="Times New Roman" w:cs="Times New Roman"/>
          <w:sz w:val="24"/>
          <w:szCs w:val="24"/>
        </w:rPr>
        <w:t>s</w:t>
      </w:r>
      <w:r w:rsidRPr="00116FDE">
        <w:rPr>
          <w:rFonts w:ascii="Times New Roman" w:hAnsi="Times New Roman" w:cs="Times New Roman"/>
          <w:sz w:val="24"/>
          <w:szCs w:val="24"/>
        </w:rPr>
        <w:t xml:space="preserve"> four questions. First, how common is it for internationally-ranked universities to exhibit ethical characteristics on their websites? </w:t>
      </w:r>
      <w:r w:rsidR="005B4CDA" w:rsidRPr="00116FDE">
        <w:rPr>
          <w:rFonts w:ascii="Times New Roman" w:hAnsi="Times New Roman" w:cs="Times New Roman"/>
          <w:sz w:val="24"/>
          <w:szCs w:val="24"/>
        </w:rPr>
        <w:t>The answer is unambiguous: 98% of the world class universities have establi</w:t>
      </w:r>
      <w:r w:rsidR="004E1ED0">
        <w:rPr>
          <w:rFonts w:ascii="Times New Roman" w:hAnsi="Times New Roman" w:cs="Times New Roman"/>
          <w:sz w:val="24"/>
          <w:szCs w:val="24"/>
        </w:rPr>
        <w:t xml:space="preserve">shed an ethical infrastructure of some kind. </w:t>
      </w:r>
      <w:r w:rsidRPr="00116FDE">
        <w:rPr>
          <w:rFonts w:ascii="Times New Roman" w:hAnsi="Times New Roman" w:cs="Times New Roman"/>
          <w:sz w:val="24"/>
          <w:szCs w:val="24"/>
        </w:rPr>
        <w:t xml:space="preserve">Second, which </w:t>
      </w:r>
      <w:r w:rsidR="005B4CDA" w:rsidRPr="00116FDE">
        <w:rPr>
          <w:rFonts w:ascii="Times New Roman" w:hAnsi="Times New Roman" w:cs="Times New Roman"/>
          <w:sz w:val="24"/>
          <w:szCs w:val="24"/>
        </w:rPr>
        <w:t xml:space="preserve">areas </w:t>
      </w:r>
      <w:r w:rsidRPr="00116FDE">
        <w:rPr>
          <w:rFonts w:ascii="Times New Roman" w:hAnsi="Times New Roman" w:cs="Times New Roman"/>
          <w:sz w:val="24"/>
          <w:szCs w:val="24"/>
        </w:rPr>
        <w:t xml:space="preserve">of the world are more likely to have universities which exhibit </w:t>
      </w:r>
      <w:r w:rsidR="00116FDE" w:rsidRPr="00116FDE">
        <w:rPr>
          <w:rFonts w:ascii="Times New Roman" w:hAnsi="Times New Roman" w:cs="Times New Roman"/>
          <w:sz w:val="24"/>
          <w:szCs w:val="24"/>
        </w:rPr>
        <w:t xml:space="preserve">a depth of </w:t>
      </w:r>
      <w:r w:rsidRPr="00116FDE">
        <w:rPr>
          <w:rFonts w:ascii="Times New Roman" w:hAnsi="Times New Roman" w:cs="Times New Roman"/>
          <w:sz w:val="24"/>
          <w:szCs w:val="24"/>
        </w:rPr>
        <w:t xml:space="preserve">ethical </w:t>
      </w:r>
      <w:r w:rsidR="00922B2C">
        <w:rPr>
          <w:rFonts w:ascii="Times New Roman" w:hAnsi="Times New Roman" w:cs="Times New Roman"/>
          <w:sz w:val="24"/>
          <w:szCs w:val="24"/>
        </w:rPr>
        <w:t xml:space="preserve">infrastructure elements </w:t>
      </w:r>
      <w:r w:rsidRPr="00116FDE">
        <w:rPr>
          <w:rFonts w:ascii="Times New Roman" w:hAnsi="Times New Roman" w:cs="Times New Roman"/>
          <w:sz w:val="24"/>
          <w:szCs w:val="24"/>
        </w:rPr>
        <w:t>on their websites</w:t>
      </w:r>
      <w:r w:rsidR="004E1ED0">
        <w:rPr>
          <w:rFonts w:ascii="Times New Roman" w:hAnsi="Times New Roman" w:cs="Times New Roman"/>
          <w:sz w:val="24"/>
          <w:szCs w:val="24"/>
        </w:rPr>
        <w:t xml:space="preserve">? In terms of countries, the most comprehensive ethics infrastructure can be found in Britain, the U.S., and Japan. </w:t>
      </w:r>
      <w:r w:rsidR="00605D1D">
        <w:rPr>
          <w:rFonts w:ascii="Times New Roman" w:hAnsi="Times New Roman" w:cs="Times New Roman"/>
          <w:sz w:val="24"/>
          <w:szCs w:val="24"/>
        </w:rPr>
        <w:t xml:space="preserve">Lastly, what is the relationship between the level of international ranking and the depth of ethical </w:t>
      </w:r>
      <w:proofErr w:type="gramStart"/>
      <w:r w:rsidR="00605D1D">
        <w:rPr>
          <w:rFonts w:ascii="Times New Roman" w:hAnsi="Times New Roman" w:cs="Times New Roman"/>
          <w:sz w:val="24"/>
          <w:szCs w:val="24"/>
        </w:rPr>
        <w:t>ingredients ?</w:t>
      </w:r>
      <w:proofErr w:type="gramEnd"/>
      <w:r w:rsidR="00605D1D">
        <w:rPr>
          <w:rFonts w:ascii="Times New Roman" w:hAnsi="Times New Roman" w:cs="Times New Roman"/>
          <w:sz w:val="24"/>
          <w:szCs w:val="24"/>
        </w:rPr>
        <w:t xml:space="preserve"> </w:t>
      </w:r>
      <w:r w:rsidR="00116FDE" w:rsidRPr="00116FDE">
        <w:rPr>
          <w:rFonts w:ascii="Times New Roman" w:hAnsi="Times New Roman" w:cs="Times New Roman"/>
          <w:sz w:val="24"/>
          <w:szCs w:val="24"/>
        </w:rPr>
        <w:t xml:space="preserve">The strength of the relationship is weak, suggesting that the depth of ethnical infrastructure is not an important determinant of ranking. However </w:t>
      </w:r>
      <w:r w:rsidR="00116FDE">
        <w:rPr>
          <w:rFonts w:ascii="Times New Roman" w:hAnsi="Times New Roman" w:cs="Times New Roman"/>
          <w:sz w:val="24"/>
          <w:szCs w:val="24"/>
        </w:rPr>
        <w:t>g</w:t>
      </w:r>
      <w:r w:rsidR="00116FDE" w:rsidRPr="00116FDE">
        <w:rPr>
          <w:rFonts w:ascii="Times New Roman" w:hAnsi="Times New Roman" w:cs="Times New Roman"/>
          <w:sz w:val="24"/>
          <w:szCs w:val="24"/>
          <w:lang w:eastAsia="ko-KR"/>
        </w:rPr>
        <w:t xml:space="preserve">iven the fact that virtually all ranked THES universities, across 40 counties, mentioned ethical infrastructure </w:t>
      </w:r>
      <w:r w:rsidR="00922B2C">
        <w:rPr>
          <w:rFonts w:ascii="Times New Roman" w:hAnsi="Times New Roman" w:cs="Times New Roman"/>
          <w:sz w:val="24"/>
          <w:szCs w:val="24"/>
          <w:lang w:eastAsia="ko-KR"/>
        </w:rPr>
        <w:t xml:space="preserve">elements, </w:t>
      </w:r>
      <w:r w:rsidR="00116FDE" w:rsidRPr="00116FDE">
        <w:rPr>
          <w:rFonts w:ascii="Times New Roman" w:hAnsi="Times New Roman" w:cs="Times New Roman"/>
          <w:sz w:val="24"/>
          <w:szCs w:val="24"/>
          <w:lang w:eastAsia="ko-KR"/>
        </w:rPr>
        <w:t xml:space="preserve">suggests that </w:t>
      </w:r>
      <w:r w:rsidR="00605D1D">
        <w:rPr>
          <w:rFonts w:ascii="Times New Roman" w:hAnsi="Times New Roman" w:cs="Times New Roman"/>
          <w:sz w:val="24"/>
          <w:szCs w:val="24"/>
          <w:lang w:eastAsia="ko-KR"/>
        </w:rPr>
        <w:t xml:space="preserve">having an ethical infrastructure </w:t>
      </w:r>
      <w:r w:rsidR="00116FDE" w:rsidRPr="00116FDE">
        <w:rPr>
          <w:rFonts w:ascii="Times New Roman" w:hAnsi="Times New Roman" w:cs="Times New Roman"/>
          <w:sz w:val="24"/>
          <w:szCs w:val="24"/>
          <w:lang w:eastAsia="ko-KR"/>
        </w:rPr>
        <w:t xml:space="preserve">is an important ingredient associated with other elements in a university’s reputation. </w:t>
      </w:r>
    </w:p>
    <w:p w:rsidR="00116FDE" w:rsidRPr="00116FDE" w:rsidRDefault="00116FDE" w:rsidP="0076563E">
      <w:pPr>
        <w:rPr>
          <w:rFonts w:ascii="Times New Roman" w:hAnsi="Times New Roman" w:cs="Times New Roman"/>
          <w:sz w:val="24"/>
          <w:szCs w:val="24"/>
        </w:rPr>
      </w:pPr>
    </w:p>
    <w:p w:rsidR="00116FDE" w:rsidRDefault="00116FDE" w:rsidP="0076563E"/>
    <w:p w:rsidR="0076563E" w:rsidRDefault="0076563E" w:rsidP="0076563E"/>
    <w:p w:rsidR="0076563E" w:rsidRDefault="0076563E" w:rsidP="0076563E"/>
    <w:p w:rsidR="0076563E" w:rsidRDefault="0076563E" w:rsidP="0076563E"/>
    <w:p w:rsidR="0076563E" w:rsidRDefault="0076563E" w:rsidP="0076563E"/>
    <w:p w:rsidR="003446CB" w:rsidRDefault="003446CB" w:rsidP="0076563E"/>
    <w:p w:rsidR="0086543F" w:rsidRDefault="004F17C8" w:rsidP="0076563E">
      <w:pPr>
        <w:rPr>
          <w:rFonts w:ascii="Times New Roman" w:hAnsi="Times New Roman"/>
          <w:b/>
          <w:sz w:val="24"/>
          <w:lang w:eastAsia="ko-KR"/>
        </w:rPr>
      </w:pPr>
      <w:r w:rsidRPr="00A06DC6">
        <w:rPr>
          <w:rFonts w:ascii="Times New Roman" w:hAnsi="Times New Roman"/>
          <w:b/>
          <w:sz w:val="24"/>
          <w:lang w:eastAsia="ko-KR"/>
        </w:rPr>
        <w:t>Introduction</w:t>
      </w:r>
    </w:p>
    <w:p w:rsidR="00217CF7" w:rsidRDefault="004A4429" w:rsidP="00217CF7">
      <w:pPr>
        <w:rPr>
          <w:rFonts w:ascii="Times New Roman" w:hAnsi="Times New Roman"/>
          <w:sz w:val="24"/>
          <w:lang w:eastAsia="ko-KR"/>
        </w:rPr>
      </w:pPr>
      <w:r>
        <w:rPr>
          <w:rFonts w:ascii="Times New Roman" w:hAnsi="Times New Roman"/>
          <w:b/>
          <w:sz w:val="24"/>
          <w:lang w:eastAsia="ko-KR"/>
        </w:rPr>
        <w:tab/>
      </w:r>
      <w:r>
        <w:rPr>
          <w:rFonts w:ascii="Times New Roman" w:hAnsi="Times New Roman"/>
          <w:sz w:val="24"/>
          <w:lang w:eastAsia="ko-KR"/>
        </w:rPr>
        <w:t xml:space="preserve">Higher education helps contribute to the public good in </w:t>
      </w:r>
      <w:r w:rsidR="004903E1">
        <w:rPr>
          <w:rFonts w:ascii="Times New Roman" w:hAnsi="Times New Roman"/>
          <w:sz w:val="24"/>
          <w:lang w:eastAsia="ko-KR"/>
        </w:rPr>
        <w:t xml:space="preserve">several </w:t>
      </w:r>
      <w:r>
        <w:rPr>
          <w:rFonts w:ascii="Times New Roman" w:hAnsi="Times New Roman"/>
          <w:sz w:val="24"/>
          <w:lang w:eastAsia="ko-KR"/>
        </w:rPr>
        <w:t>ways. It helps provide knowledge about social and legal contracts, what they mean, why they are important. It helps provide behavior which is expected under social contacts, b</w:t>
      </w:r>
      <w:r w:rsidR="00AD306D">
        <w:rPr>
          <w:rFonts w:ascii="Times New Roman" w:hAnsi="Times New Roman"/>
          <w:sz w:val="24"/>
          <w:lang w:eastAsia="ko-KR"/>
        </w:rPr>
        <w:t>ehavior of trust in part through the heterogeneous experiences which the young have while they are students. Higher education also helps provide an understanding of the expected consequences</w:t>
      </w:r>
      <w:r w:rsidR="00217CF7">
        <w:rPr>
          <w:rFonts w:ascii="Times New Roman" w:hAnsi="Times New Roman"/>
          <w:sz w:val="24"/>
          <w:lang w:eastAsia="ko-KR"/>
        </w:rPr>
        <w:t xml:space="preserve"> for breaking social contracts (Heyneman, 2000</w:t>
      </w:r>
      <w:proofErr w:type="gramStart"/>
      <w:r w:rsidR="00217CF7">
        <w:rPr>
          <w:rFonts w:ascii="Times New Roman" w:hAnsi="Times New Roman"/>
          <w:sz w:val="24"/>
          <w:lang w:eastAsia="ko-KR"/>
        </w:rPr>
        <w:t>;  2002</w:t>
      </w:r>
      <w:proofErr w:type="gramEnd"/>
      <w:r w:rsidR="00217CF7">
        <w:rPr>
          <w:rFonts w:ascii="Times New Roman" w:hAnsi="Times New Roman"/>
          <w:sz w:val="24"/>
          <w:lang w:eastAsia="ko-KR"/>
        </w:rPr>
        <w:t>/3). As one specialized group studying the issue put it:</w:t>
      </w:r>
    </w:p>
    <w:p w:rsidR="00217CF7" w:rsidRDefault="00217CF7" w:rsidP="00217CF7">
      <w:pPr>
        <w:rPr>
          <w:rFonts w:ascii="Times New Roman" w:hAnsi="Times New Roman"/>
          <w:sz w:val="24"/>
          <w:lang w:eastAsia="ko-KR"/>
        </w:rPr>
      </w:pPr>
    </w:p>
    <w:p w:rsidR="00217CF7" w:rsidRDefault="00217CF7" w:rsidP="000327B1">
      <w:pPr>
        <w:ind w:left="1440"/>
        <w:rPr>
          <w:rFonts w:ascii="Times New Roman" w:hAnsi="Times New Roman"/>
          <w:sz w:val="24"/>
          <w:lang w:eastAsia="ko-KR"/>
        </w:rPr>
      </w:pPr>
      <w:r>
        <w:rPr>
          <w:rFonts w:ascii="Times New Roman" w:hAnsi="Times New Roman"/>
          <w:sz w:val="24"/>
          <w:lang w:eastAsia="ko-KR"/>
        </w:rPr>
        <w:t>Educated people clearly have many effects on society: educated people are well positioned to be economic and social entrepreneurs, having a far-reaching impact on the economic and social well being of their communities. They are also vital to creating an environment in which economic development is possible. Good governance, strong institutions, and a development infrastructure are all needed if business is to thrive – and none of these is possible without highly educated people (Task Force on Higher Education and Society, 2</w:t>
      </w:r>
      <w:r w:rsidR="000327B1">
        <w:rPr>
          <w:rFonts w:ascii="Times New Roman" w:hAnsi="Times New Roman"/>
          <w:sz w:val="24"/>
          <w:lang w:eastAsia="ko-KR"/>
        </w:rPr>
        <w:t>000, p. 39).</w:t>
      </w:r>
    </w:p>
    <w:p w:rsidR="000327B1" w:rsidRPr="004A4429" w:rsidRDefault="000327B1" w:rsidP="000327B1">
      <w:pPr>
        <w:ind w:left="1440"/>
        <w:rPr>
          <w:rFonts w:ascii="Times New Roman" w:hAnsi="Times New Roman"/>
          <w:sz w:val="24"/>
          <w:lang w:eastAsia="ko-KR"/>
        </w:rPr>
      </w:pPr>
    </w:p>
    <w:p w:rsidR="004F17C8" w:rsidRDefault="00AD306D" w:rsidP="000327B1">
      <w:pPr>
        <w:rPr>
          <w:rFonts w:ascii="Times New Roman" w:hAnsi="Times New Roman"/>
          <w:sz w:val="24"/>
          <w:lang w:eastAsia="ko-KR"/>
        </w:rPr>
      </w:pPr>
      <w:r>
        <w:rPr>
          <w:rFonts w:ascii="Times New Roman" w:hAnsi="Times New Roman"/>
          <w:sz w:val="24"/>
          <w:lang w:eastAsia="ko-KR"/>
        </w:rPr>
        <w:t xml:space="preserve">These constitute some of the rationales for </w:t>
      </w:r>
      <w:r w:rsidR="000327B1">
        <w:rPr>
          <w:rFonts w:ascii="Times New Roman" w:hAnsi="Times New Roman"/>
          <w:sz w:val="24"/>
          <w:lang w:eastAsia="ko-KR"/>
        </w:rPr>
        <w:t xml:space="preserve">public investment </w:t>
      </w:r>
      <w:r>
        <w:rPr>
          <w:rFonts w:ascii="Times New Roman" w:hAnsi="Times New Roman"/>
          <w:sz w:val="24"/>
          <w:lang w:eastAsia="ko-KR"/>
        </w:rPr>
        <w:t xml:space="preserve">in higher </w:t>
      </w:r>
      <w:proofErr w:type="gramStart"/>
      <w:r>
        <w:rPr>
          <w:rFonts w:ascii="Times New Roman" w:hAnsi="Times New Roman"/>
          <w:sz w:val="24"/>
          <w:lang w:eastAsia="ko-KR"/>
        </w:rPr>
        <w:t xml:space="preserve">education </w:t>
      </w:r>
      <w:r w:rsidR="00F02641">
        <w:rPr>
          <w:rFonts w:ascii="Times New Roman" w:hAnsi="Times New Roman"/>
          <w:sz w:val="24"/>
          <w:lang w:eastAsia="ko-KR"/>
        </w:rPr>
        <w:t>.</w:t>
      </w:r>
      <w:proofErr w:type="gramEnd"/>
      <w:r w:rsidR="00F02641">
        <w:rPr>
          <w:rFonts w:ascii="Times New Roman" w:hAnsi="Times New Roman"/>
          <w:sz w:val="24"/>
          <w:lang w:eastAsia="ko-KR"/>
        </w:rPr>
        <w:t xml:space="preserve"> </w:t>
      </w:r>
      <w:r>
        <w:rPr>
          <w:rFonts w:ascii="Times New Roman" w:hAnsi="Times New Roman"/>
          <w:sz w:val="24"/>
          <w:lang w:eastAsia="ko-KR"/>
        </w:rPr>
        <w:t xml:space="preserve">Excellent universities perform these functions well. This generates attention to the best of these institutions, defined as ‘world class’ universities. </w:t>
      </w:r>
      <w:r w:rsidR="00870018">
        <w:rPr>
          <w:rFonts w:ascii="Times New Roman" w:hAnsi="Times New Roman"/>
          <w:sz w:val="24"/>
          <w:lang w:eastAsia="ko-KR"/>
        </w:rPr>
        <w:t>World class universities can be defined in many ways, but there is general agreement that they exhibit: (</w:t>
      </w:r>
      <w:proofErr w:type="spellStart"/>
      <w:r w:rsidR="00870018">
        <w:rPr>
          <w:rFonts w:ascii="Times New Roman" w:hAnsi="Times New Roman"/>
          <w:sz w:val="24"/>
          <w:lang w:eastAsia="ko-KR"/>
        </w:rPr>
        <w:t>i</w:t>
      </w:r>
      <w:proofErr w:type="spellEnd"/>
      <w:r w:rsidR="00870018">
        <w:rPr>
          <w:rFonts w:ascii="Times New Roman" w:hAnsi="Times New Roman"/>
          <w:sz w:val="24"/>
          <w:lang w:eastAsia="ko-KR"/>
        </w:rPr>
        <w:t>) a concentration of talent from around the world in terms of students, faculty and research interests; (ii) abundant resources from multiple private and public</w:t>
      </w:r>
      <w:r w:rsidR="00B21C9F">
        <w:rPr>
          <w:rFonts w:ascii="Times New Roman" w:hAnsi="Times New Roman"/>
          <w:sz w:val="24"/>
          <w:lang w:eastAsia="ko-KR"/>
        </w:rPr>
        <w:t xml:space="preserve"> sources</w:t>
      </w:r>
      <w:r w:rsidR="00870018">
        <w:rPr>
          <w:rFonts w:ascii="Times New Roman" w:hAnsi="Times New Roman"/>
          <w:sz w:val="24"/>
          <w:lang w:eastAsia="ko-KR"/>
        </w:rPr>
        <w:t>, research awards, contracts, endowment and tuition, and (iii) enabling internal governance with supporting regulations, autonomy, academic freedom, and professional management (</w:t>
      </w:r>
      <w:proofErr w:type="spellStart"/>
      <w:r w:rsidR="00870018">
        <w:rPr>
          <w:rFonts w:ascii="Times New Roman" w:hAnsi="Times New Roman"/>
          <w:sz w:val="24"/>
          <w:lang w:eastAsia="ko-KR"/>
        </w:rPr>
        <w:t>Salmi</w:t>
      </w:r>
      <w:proofErr w:type="spellEnd"/>
      <w:r w:rsidR="00870018">
        <w:rPr>
          <w:rFonts w:ascii="Times New Roman" w:hAnsi="Times New Roman"/>
          <w:sz w:val="24"/>
          <w:lang w:eastAsia="ko-KR"/>
        </w:rPr>
        <w:t xml:space="preserve">, 2009; Altbach, 2004). </w:t>
      </w:r>
      <w:r w:rsidR="00B21C9F">
        <w:rPr>
          <w:rFonts w:ascii="Times New Roman" w:hAnsi="Times New Roman"/>
          <w:sz w:val="24"/>
          <w:lang w:eastAsia="ko-KR"/>
        </w:rPr>
        <w:t>To this list a new set of characteristics concerning an enabling macro-policy environment have been added. These included: state incentives to improve quality and diversity, independence of licensing and accreditation agencies, open competition for scientific research in which universities participate, exception from taxation, clear title to university property, autonomy from governmental managerial regulation, institutional differentiation in mission, and permission to garner a wide varie</w:t>
      </w:r>
      <w:r w:rsidR="00922B2C">
        <w:rPr>
          <w:rFonts w:ascii="Times New Roman" w:hAnsi="Times New Roman"/>
          <w:sz w:val="24"/>
          <w:lang w:eastAsia="ko-KR"/>
        </w:rPr>
        <w:t>ty of income sources (Heyneman and Lee, 2012</w:t>
      </w:r>
      <w:r w:rsidR="00B21C9F">
        <w:rPr>
          <w:rFonts w:ascii="Times New Roman" w:hAnsi="Times New Roman"/>
          <w:sz w:val="24"/>
          <w:lang w:eastAsia="ko-KR"/>
        </w:rPr>
        <w:t xml:space="preserve">). </w:t>
      </w:r>
    </w:p>
    <w:p w:rsidR="00A87A5A" w:rsidRDefault="00B21C9F" w:rsidP="00A87A5A">
      <w:pPr>
        <w:ind w:firstLine="720"/>
        <w:rPr>
          <w:rFonts w:ascii="Times New Roman" w:hAnsi="Times New Roman"/>
          <w:sz w:val="24"/>
          <w:lang w:eastAsia="ko-KR"/>
        </w:rPr>
      </w:pPr>
      <w:r>
        <w:rPr>
          <w:rFonts w:ascii="Times New Roman" w:hAnsi="Times New Roman"/>
          <w:sz w:val="24"/>
          <w:lang w:eastAsia="ko-KR"/>
        </w:rPr>
        <w:t xml:space="preserve">On the other hand, it has been noticed that many universities are </w:t>
      </w:r>
      <w:r w:rsidR="00AD306D">
        <w:rPr>
          <w:rFonts w:ascii="Times New Roman" w:hAnsi="Times New Roman"/>
          <w:sz w:val="24"/>
          <w:lang w:eastAsia="ko-KR"/>
        </w:rPr>
        <w:t xml:space="preserve">threatened </w:t>
      </w:r>
      <w:r>
        <w:rPr>
          <w:rFonts w:ascii="Times New Roman" w:hAnsi="Times New Roman"/>
          <w:sz w:val="24"/>
          <w:lang w:eastAsia="ko-KR"/>
        </w:rPr>
        <w:t xml:space="preserve">by problems of corruption. </w:t>
      </w:r>
      <w:r w:rsidR="00E70069">
        <w:rPr>
          <w:rFonts w:ascii="Times New Roman" w:hAnsi="Times New Roman"/>
          <w:sz w:val="24"/>
          <w:lang w:eastAsia="ko-KR"/>
        </w:rPr>
        <w:t xml:space="preserve">Higher education can be corrupt through the illegal procurement of goods and services; cheating in the provision of normal functions (admissions, grading, graduation, </w:t>
      </w:r>
      <w:r w:rsidR="00E70069">
        <w:rPr>
          <w:rFonts w:ascii="Times New Roman" w:hAnsi="Times New Roman"/>
          <w:sz w:val="24"/>
          <w:lang w:eastAsia="ko-KR"/>
        </w:rPr>
        <w:lastRenderedPageBreak/>
        <w:t xml:space="preserve">housing); professional misconduct (favoring family members, sexual exploitation, bias in grading, research plagiarism); and cheating in the payment of taxes and the use of university property </w:t>
      </w:r>
      <w:r w:rsidR="003446CB">
        <w:rPr>
          <w:rFonts w:ascii="Times New Roman" w:hAnsi="Times New Roman"/>
          <w:sz w:val="24"/>
          <w:lang w:eastAsia="ko-KR"/>
        </w:rPr>
        <w:t>(Heyneman, 2004, 2010,</w:t>
      </w:r>
      <w:r w:rsidR="00922B2C">
        <w:rPr>
          <w:rFonts w:ascii="Times New Roman" w:hAnsi="Times New Roman"/>
          <w:sz w:val="24"/>
          <w:lang w:eastAsia="ko-KR"/>
        </w:rPr>
        <w:t xml:space="preserve"> </w:t>
      </w:r>
      <w:r w:rsidR="003446CB">
        <w:rPr>
          <w:rFonts w:ascii="Times New Roman" w:hAnsi="Times New Roman"/>
          <w:sz w:val="24"/>
          <w:lang w:eastAsia="ko-KR"/>
        </w:rPr>
        <w:t>2011</w:t>
      </w:r>
      <w:r w:rsidR="00E70069">
        <w:rPr>
          <w:rFonts w:ascii="Times New Roman" w:hAnsi="Times New Roman"/>
          <w:sz w:val="24"/>
          <w:lang w:eastAsia="ko-KR"/>
        </w:rPr>
        <w:t xml:space="preserve">). </w:t>
      </w:r>
      <w:r w:rsidR="00F83771">
        <w:rPr>
          <w:rFonts w:ascii="Times New Roman" w:hAnsi="Times New Roman"/>
          <w:sz w:val="24"/>
          <w:lang w:eastAsia="ko-KR"/>
        </w:rPr>
        <w:t xml:space="preserve"> </w:t>
      </w:r>
      <w:r w:rsidR="00E70069">
        <w:rPr>
          <w:rFonts w:ascii="Times New Roman" w:hAnsi="Times New Roman"/>
          <w:sz w:val="24"/>
          <w:lang w:eastAsia="ko-KR"/>
        </w:rPr>
        <w:t xml:space="preserve">Student surveys of Bulgaria, Moldova and Serbia have revealed that between 35 and 45 percent believed that the official selection process could be by-passed. Approximately one if five admitted to having bribed a university official; in Moldova the figure was two in five. Within universities a wide variation exists in the propensity to bribe. Disciplines in highest demand – economics, finance and law </w:t>
      </w:r>
      <w:r w:rsidR="00A87A5A">
        <w:rPr>
          <w:rFonts w:ascii="Times New Roman" w:hAnsi="Times New Roman"/>
          <w:sz w:val="24"/>
          <w:lang w:eastAsia="ko-KR"/>
        </w:rPr>
        <w:t>–</w:t>
      </w:r>
      <w:r w:rsidR="00E70069">
        <w:rPr>
          <w:rFonts w:ascii="Times New Roman" w:hAnsi="Times New Roman"/>
          <w:sz w:val="24"/>
          <w:lang w:eastAsia="ko-KR"/>
        </w:rPr>
        <w:t xml:space="preserve"> </w:t>
      </w:r>
      <w:r w:rsidR="00A87A5A">
        <w:rPr>
          <w:rFonts w:ascii="Times New Roman" w:hAnsi="Times New Roman"/>
          <w:sz w:val="24"/>
          <w:lang w:eastAsia="ko-KR"/>
        </w:rPr>
        <w:t>have higher compensation for entry, higher tuitions and fees, higher potential for graduate earnings, and hence higher stakes. These disciplines are more likely to be corrupt (</w:t>
      </w:r>
      <w:r w:rsidR="00F83771">
        <w:rPr>
          <w:rFonts w:ascii="Times New Roman" w:hAnsi="Times New Roman"/>
          <w:sz w:val="24"/>
          <w:lang w:eastAsia="ko-KR"/>
        </w:rPr>
        <w:t xml:space="preserve">Heyneman, Anderson, and </w:t>
      </w:r>
      <w:proofErr w:type="spellStart"/>
      <w:r w:rsidR="00F83771">
        <w:rPr>
          <w:rFonts w:ascii="Times New Roman" w:hAnsi="Times New Roman"/>
          <w:sz w:val="24"/>
          <w:lang w:eastAsia="ko-KR"/>
        </w:rPr>
        <w:t>Nuraliyeva</w:t>
      </w:r>
      <w:proofErr w:type="spellEnd"/>
      <w:r w:rsidR="00F83771">
        <w:rPr>
          <w:rFonts w:ascii="Times New Roman" w:hAnsi="Times New Roman"/>
          <w:sz w:val="24"/>
          <w:lang w:eastAsia="ko-KR"/>
        </w:rPr>
        <w:t>, 2008).</w:t>
      </w:r>
      <w:r w:rsidR="00B07686">
        <w:rPr>
          <w:rFonts w:ascii="Times New Roman" w:hAnsi="Times New Roman"/>
          <w:sz w:val="24"/>
          <w:lang w:eastAsia="ko-KR"/>
        </w:rPr>
        <w:t xml:space="preserve"> </w:t>
      </w:r>
    </w:p>
    <w:p w:rsidR="00A87A5A" w:rsidRDefault="00A87A5A" w:rsidP="00A87A5A">
      <w:pPr>
        <w:ind w:firstLine="720"/>
        <w:rPr>
          <w:rFonts w:ascii="Times New Roman" w:hAnsi="Times New Roman"/>
          <w:sz w:val="24"/>
          <w:lang w:eastAsia="ko-KR"/>
        </w:rPr>
      </w:pPr>
      <w:r>
        <w:rPr>
          <w:rFonts w:ascii="Times New Roman" w:hAnsi="Times New Roman"/>
          <w:sz w:val="24"/>
          <w:lang w:eastAsia="ko-KR"/>
        </w:rPr>
        <w:t xml:space="preserve">Corruption has a negative effect on quality. The university becomes a high-priced, low-quality good if officials admit or give high grades to the less qualified. Instead of increasing international competition, corruption limits it. Since honesty rests on the </w:t>
      </w:r>
      <w:proofErr w:type="gramStart"/>
      <w:r>
        <w:rPr>
          <w:rFonts w:ascii="Times New Roman" w:hAnsi="Times New Roman"/>
          <w:sz w:val="24"/>
          <w:lang w:eastAsia="ko-KR"/>
        </w:rPr>
        <w:t>proof  of</w:t>
      </w:r>
      <w:proofErr w:type="gramEnd"/>
      <w:r>
        <w:rPr>
          <w:rFonts w:ascii="Times New Roman" w:hAnsi="Times New Roman"/>
          <w:sz w:val="24"/>
          <w:lang w:eastAsia="ko-KR"/>
        </w:rPr>
        <w:t xml:space="preserve"> a lack of violations, a university suspected of being corrupt reduced the power of its graduates in the labor market. With the private sector and particularly with companies that draw from international labor markets, the effect of having a reputation for corruption may be more serious than with local governments and state-owned enterprises. </w:t>
      </w:r>
    </w:p>
    <w:p w:rsidR="00862EF2" w:rsidRDefault="00A87A5A" w:rsidP="00862EF2">
      <w:pPr>
        <w:ind w:firstLine="720"/>
        <w:rPr>
          <w:rFonts w:ascii="Times New Roman" w:hAnsi="Times New Roman"/>
          <w:sz w:val="24"/>
          <w:lang w:eastAsia="ko-KR"/>
        </w:rPr>
      </w:pPr>
      <w:proofErr w:type="gramStart"/>
      <w:r>
        <w:rPr>
          <w:rFonts w:ascii="Times New Roman" w:hAnsi="Times New Roman"/>
          <w:sz w:val="24"/>
          <w:lang w:eastAsia="ko-KR"/>
        </w:rPr>
        <w:t>Corruption negatively affect</w:t>
      </w:r>
      <w:proofErr w:type="gramEnd"/>
      <w:r>
        <w:rPr>
          <w:rFonts w:ascii="Times New Roman" w:hAnsi="Times New Roman"/>
          <w:sz w:val="24"/>
          <w:lang w:eastAsia="ko-KR"/>
        </w:rPr>
        <w:t xml:space="preserve"> both private and public social economic returns to investments in education. If students can purchase grades they have less incentive to earn learn. An employer does not know whether the student completed the degree on the basis of academic </w:t>
      </w:r>
      <w:proofErr w:type="gramStart"/>
      <w:r>
        <w:rPr>
          <w:rFonts w:ascii="Times New Roman" w:hAnsi="Times New Roman"/>
          <w:sz w:val="24"/>
          <w:lang w:eastAsia="ko-KR"/>
        </w:rPr>
        <w:t>ability  or</w:t>
      </w:r>
      <w:proofErr w:type="gramEnd"/>
      <w:r>
        <w:rPr>
          <w:rFonts w:ascii="Times New Roman" w:hAnsi="Times New Roman"/>
          <w:sz w:val="24"/>
          <w:lang w:eastAsia="ko-KR"/>
        </w:rPr>
        <w:t xml:space="preserve"> because he or she bribed university officials. The signaling value of a university degree is reduced. Employers reduced risk by avoiding graduates from suspect institutions and by putting into place testing, internship, and other filtering mechanisms. Graduates need to accept significantly lower salaries until they can demonstrate their economic value through on-the-job experience. Graduates from universities suspected of corruption are not likely to be considered for technical and professional jobs. If they sort into </w:t>
      </w:r>
      <w:proofErr w:type="gramStart"/>
      <w:r>
        <w:rPr>
          <w:rFonts w:ascii="Times New Roman" w:hAnsi="Times New Roman"/>
          <w:sz w:val="24"/>
          <w:lang w:eastAsia="ko-KR"/>
        </w:rPr>
        <w:t>government  jobs</w:t>
      </w:r>
      <w:proofErr w:type="gramEnd"/>
      <w:r>
        <w:rPr>
          <w:rFonts w:ascii="Times New Roman" w:hAnsi="Times New Roman"/>
          <w:sz w:val="24"/>
          <w:lang w:eastAsia="ko-KR"/>
        </w:rPr>
        <w:t xml:space="preserve"> where the potential for bribes is high (customs, police, etc.) the private income costs of corruption are reduced, but the social costs remain</w:t>
      </w:r>
      <w:r w:rsidR="00862EF2">
        <w:rPr>
          <w:rFonts w:ascii="Times New Roman" w:hAnsi="Times New Roman"/>
          <w:sz w:val="24"/>
          <w:lang w:eastAsia="ko-KR"/>
        </w:rPr>
        <w:t xml:space="preserve"> ((Heyneman, Anderson, and </w:t>
      </w:r>
      <w:proofErr w:type="spellStart"/>
      <w:r w:rsidR="00862EF2">
        <w:rPr>
          <w:rFonts w:ascii="Times New Roman" w:hAnsi="Times New Roman"/>
          <w:sz w:val="24"/>
          <w:lang w:eastAsia="ko-KR"/>
        </w:rPr>
        <w:t>Nuraliyeva</w:t>
      </w:r>
      <w:proofErr w:type="spellEnd"/>
      <w:r w:rsidR="00862EF2">
        <w:rPr>
          <w:rFonts w:ascii="Times New Roman" w:hAnsi="Times New Roman"/>
          <w:sz w:val="24"/>
          <w:lang w:eastAsia="ko-KR"/>
        </w:rPr>
        <w:t>, 2008; Heyneman</w:t>
      </w:r>
      <w:r w:rsidR="00DD382D">
        <w:rPr>
          <w:rFonts w:ascii="Times New Roman" w:hAnsi="Times New Roman"/>
          <w:sz w:val="24"/>
          <w:lang w:eastAsia="ko-KR"/>
        </w:rPr>
        <w:t>, 2011</w:t>
      </w:r>
      <w:r w:rsidR="00862EF2">
        <w:rPr>
          <w:rFonts w:ascii="Times New Roman" w:hAnsi="Times New Roman"/>
          <w:sz w:val="24"/>
          <w:lang w:eastAsia="ko-KR"/>
        </w:rPr>
        <w:t xml:space="preserve">). </w:t>
      </w:r>
    </w:p>
    <w:p w:rsidR="00A06DC6" w:rsidRDefault="00DD382D" w:rsidP="00DD382D">
      <w:pPr>
        <w:ind w:firstLine="720"/>
        <w:rPr>
          <w:rFonts w:ascii="Times New Roman" w:hAnsi="Times New Roman"/>
          <w:sz w:val="24"/>
          <w:lang w:eastAsia="ko-KR"/>
        </w:rPr>
      </w:pPr>
      <w:r>
        <w:rPr>
          <w:rFonts w:ascii="Times New Roman" w:hAnsi="Times New Roman"/>
          <w:sz w:val="24"/>
          <w:lang w:eastAsia="ko-KR"/>
        </w:rPr>
        <w:t xml:space="preserve">Key to understanding the pernicious effect of higher education corruption is to understand that, unlike a criminal case, universities are ‘guilty’ unless they can prove their innocence. Universities which </w:t>
      </w:r>
      <w:r w:rsidR="00F02641">
        <w:rPr>
          <w:rFonts w:ascii="Times New Roman" w:hAnsi="Times New Roman"/>
          <w:sz w:val="24"/>
          <w:lang w:eastAsia="ko-KR"/>
        </w:rPr>
        <w:t xml:space="preserve">claim to have </w:t>
      </w:r>
      <w:r>
        <w:rPr>
          <w:rFonts w:ascii="Times New Roman" w:hAnsi="Times New Roman"/>
          <w:sz w:val="24"/>
          <w:lang w:eastAsia="ko-KR"/>
        </w:rPr>
        <w:t xml:space="preserve">no problem are not free of the perception of </w:t>
      </w:r>
      <w:r w:rsidR="00F02641">
        <w:rPr>
          <w:rFonts w:ascii="Times New Roman" w:hAnsi="Times New Roman"/>
          <w:sz w:val="24"/>
          <w:lang w:eastAsia="ko-KR"/>
        </w:rPr>
        <w:t xml:space="preserve">being corrupt, </w:t>
      </w:r>
      <w:r>
        <w:rPr>
          <w:rFonts w:ascii="Times New Roman" w:hAnsi="Times New Roman"/>
          <w:sz w:val="24"/>
          <w:lang w:eastAsia="ko-KR"/>
        </w:rPr>
        <w:t xml:space="preserve">but the opposite. This is why many </w:t>
      </w:r>
      <w:r w:rsidR="00334EE3">
        <w:rPr>
          <w:rFonts w:ascii="Times New Roman" w:hAnsi="Times New Roman"/>
          <w:sz w:val="24"/>
          <w:lang w:eastAsia="ko-KR"/>
        </w:rPr>
        <w:t>universities, including my own, require administrators, faculty and students to sign a code of conduct and, in the case of administrators and faculty, to sign a conflict of interest statement annually (</w:t>
      </w:r>
      <w:r w:rsidR="00E01E76">
        <w:rPr>
          <w:rFonts w:ascii="Times New Roman" w:hAnsi="Times New Roman"/>
          <w:sz w:val="24"/>
          <w:lang w:eastAsia="ko-KR"/>
        </w:rPr>
        <w:t>A</w:t>
      </w:r>
      <w:r w:rsidR="00334EE3">
        <w:rPr>
          <w:rFonts w:ascii="Times New Roman" w:hAnsi="Times New Roman"/>
          <w:sz w:val="24"/>
          <w:lang w:eastAsia="ko-KR"/>
        </w:rPr>
        <w:t xml:space="preserve">nnex one). </w:t>
      </w:r>
      <w:r w:rsidR="00E01E76">
        <w:rPr>
          <w:rFonts w:ascii="Times New Roman" w:hAnsi="Times New Roman"/>
          <w:sz w:val="24"/>
          <w:lang w:eastAsia="ko-KR"/>
        </w:rPr>
        <w:t xml:space="preserve">Incoming students are not only asked to sign a code of conduct, but their names are posted on the wall of the student union displaying their signatures. </w:t>
      </w:r>
      <w:r w:rsidR="003446CB">
        <w:rPr>
          <w:rFonts w:ascii="Times New Roman" w:hAnsi="Times New Roman"/>
          <w:sz w:val="24"/>
          <w:lang w:eastAsia="ko-KR"/>
        </w:rPr>
        <w:t xml:space="preserve">Students, faculty and administrators are reminded periodically of the need for integrity and what to do when there are infractions (Annex 2). </w:t>
      </w:r>
      <w:r w:rsidR="00E01E76">
        <w:rPr>
          <w:rFonts w:ascii="Times New Roman" w:hAnsi="Times New Roman"/>
          <w:sz w:val="24"/>
          <w:lang w:eastAsia="ko-KR"/>
        </w:rPr>
        <w:t>There is a student-run system of honors councils to hear cases of infr</w:t>
      </w:r>
      <w:r w:rsidR="00922B2C">
        <w:rPr>
          <w:rFonts w:ascii="Times New Roman" w:hAnsi="Times New Roman"/>
          <w:sz w:val="24"/>
          <w:lang w:eastAsia="ko-KR"/>
        </w:rPr>
        <w:t>actions and recommend sanctions. T</w:t>
      </w:r>
      <w:r w:rsidR="00E01E76">
        <w:rPr>
          <w:rFonts w:ascii="Times New Roman" w:hAnsi="Times New Roman"/>
          <w:sz w:val="24"/>
          <w:lang w:eastAsia="ko-KR"/>
        </w:rPr>
        <w:t xml:space="preserve">here is a similar faculty-run system to hear cases of faculty infractions. </w:t>
      </w:r>
      <w:r w:rsidR="00A06DC6">
        <w:rPr>
          <w:rFonts w:ascii="Times New Roman" w:hAnsi="Times New Roman"/>
          <w:sz w:val="24"/>
          <w:lang w:eastAsia="ko-KR"/>
        </w:rPr>
        <w:t xml:space="preserve">Annual reports from the honors </w:t>
      </w:r>
      <w:r w:rsidR="00A06DC6">
        <w:rPr>
          <w:rFonts w:ascii="Times New Roman" w:hAnsi="Times New Roman"/>
          <w:sz w:val="24"/>
          <w:lang w:eastAsia="ko-KR"/>
        </w:rPr>
        <w:lastRenderedPageBreak/>
        <w:t xml:space="preserve">council are publicly available. These reports will list the </w:t>
      </w:r>
      <w:r w:rsidR="00922B2C">
        <w:rPr>
          <w:rFonts w:ascii="Times New Roman" w:hAnsi="Times New Roman"/>
          <w:sz w:val="24"/>
          <w:lang w:eastAsia="ko-KR"/>
        </w:rPr>
        <w:t>in</w:t>
      </w:r>
      <w:r w:rsidR="00A06DC6">
        <w:rPr>
          <w:rFonts w:ascii="Times New Roman" w:hAnsi="Times New Roman"/>
          <w:sz w:val="24"/>
          <w:lang w:eastAsia="ko-KR"/>
        </w:rPr>
        <w:t>fractions by category, the decisions and sanctions in each case. Names of accused are</w:t>
      </w:r>
      <w:r w:rsidR="003446CB">
        <w:rPr>
          <w:rFonts w:ascii="Times New Roman" w:hAnsi="Times New Roman"/>
          <w:sz w:val="24"/>
          <w:lang w:eastAsia="ko-KR"/>
        </w:rPr>
        <w:t xml:space="preserve"> kept confidential</w:t>
      </w:r>
      <w:r w:rsidR="00A06DC6">
        <w:rPr>
          <w:rFonts w:ascii="Times New Roman" w:hAnsi="Times New Roman"/>
          <w:sz w:val="24"/>
          <w:lang w:eastAsia="ko-KR"/>
        </w:rPr>
        <w:t>.  Mission statements may include the definition and recognition of ‘harmful activity’ to the university.  This may include fraud, waste or abuse of resources, misuse of grant money, research fraud, violations of athletic or medical regulations, theft or embezzlement, conflicts of interest, procurement fraud, threats to personal safety, discrimination or harassment, academic misconduct, standards of conduct, and violations of data privacy (Annex 2). We were curious if this sort of attention to ethics was common to universities in other countries.</w:t>
      </w:r>
    </w:p>
    <w:p w:rsidR="003446CB" w:rsidRDefault="003446CB" w:rsidP="003446CB">
      <w:pPr>
        <w:ind w:firstLine="360"/>
        <w:rPr>
          <w:rFonts w:ascii="Times New Roman" w:hAnsi="Times New Roman"/>
          <w:sz w:val="24"/>
          <w:lang w:eastAsia="ko-KR"/>
        </w:rPr>
      </w:pPr>
    </w:p>
    <w:p w:rsidR="00A06DC6" w:rsidRDefault="00A06DC6" w:rsidP="003446CB">
      <w:pPr>
        <w:ind w:firstLine="360"/>
        <w:rPr>
          <w:rFonts w:ascii="Times New Roman" w:hAnsi="Times New Roman"/>
          <w:sz w:val="24"/>
          <w:lang w:eastAsia="ko-KR"/>
        </w:rPr>
      </w:pPr>
      <w:r>
        <w:rPr>
          <w:rFonts w:ascii="Times New Roman" w:hAnsi="Times New Roman"/>
          <w:sz w:val="24"/>
          <w:lang w:eastAsia="ko-KR"/>
        </w:rPr>
        <w:t xml:space="preserve">We began by creating a list of </w:t>
      </w:r>
      <w:r w:rsidR="00C1656B">
        <w:rPr>
          <w:rFonts w:ascii="Times New Roman" w:hAnsi="Times New Roman"/>
          <w:sz w:val="24"/>
          <w:lang w:eastAsia="ko-KR"/>
        </w:rPr>
        <w:t xml:space="preserve">possible ethical elements. These included whether or not a university </w:t>
      </w:r>
      <w:proofErr w:type="gramStart"/>
      <w:r w:rsidR="00C1656B">
        <w:rPr>
          <w:rFonts w:ascii="Times New Roman" w:hAnsi="Times New Roman"/>
          <w:sz w:val="24"/>
          <w:lang w:eastAsia="ko-KR"/>
        </w:rPr>
        <w:t>had :</w:t>
      </w:r>
      <w:proofErr w:type="gramEnd"/>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 mission statement</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An honor code for students</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An honor code for faculty</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An honor code for administrators</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 system of adjudication in the case of infractions</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 statement of non-bias in hiring</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 statement of the criteria used in faculty promotion</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A statement on fairness in admissions</w:t>
      </w:r>
    </w:p>
    <w:p w:rsid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Transparency in budgets and accounting</w:t>
      </w:r>
    </w:p>
    <w:p w:rsidR="0079105C" w:rsidRDefault="0079105C" w:rsidP="00C1656B">
      <w:pPr>
        <w:pStyle w:val="ListParagraph"/>
        <w:numPr>
          <w:ilvl w:val="0"/>
          <w:numId w:val="1"/>
        </w:numPr>
        <w:rPr>
          <w:rFonts w:ascii="Times New Roman" w:hAnsi="Times New Roman"/>
          <w:sz w:val="24"/>
          <w:lang w:eastAsia="ko-KR"/>
        </w:rPr>
      </w:pPr>
      <w:r>
        <w:rPr>
          <w:rFonts w:ascii="Times New Roman" w:hAnsi="Times New Roman"/>
          <w:sz w:val="24"/>
          <w:lang w:eastAsia="ko-KR"/>
        </w:rPr>
        <w:t>Adjudication procedures in case of infractions</w:t>
      </w:r>
    </w:p>
    <w:p w:rsidR="0079105C" w:rsidRPr="0079105C" w:rsidRDefault="0079105C" w:rsidP="0079105C">
      <w:pPr>
        <w:pStyle w:val="ListParagraph"/>
        <w:numPr>
          <w:ilvl w:val="0"/>
          <w:numId w:val="1"/>
        </w:numPr>
        <w:rPr>
          <w:rFonts w:ascii="Times New Roman" w:hAnsi="Times New Roman"/>
          <w:sz w:val="24"/>
          <w:lang w:eastAsia="ko-KR"/>
        </w:rPr>
      </w:pPr>
      <w:r>
        <w:rPr>
          <w:rFonts w:ascii="Times New Roman" w:hAnsi="Times New Roman"/>
          <w:sz w:val="24"/>
          <w:lang w:eastAsia="ko-KR"/>
        </w:rPr>
        <w:t>Faculty handbook</w:t>
      </w:r>
    </w:p>
    <w:p w:rsidR="0079105C" w:rsidRDefault="0079105C" w:rsidP="00C1656B">
      <w:pPr>
        <w:pStyle w:val="ListParagraph"/>
        <w:numPr>
          <w:ilvl w:val="0"/>
          <w:numId w:val="1"/>
        </w:numPr>
        <w:rPr>
          <w:rFonts w:ascii="Times New Roman" w:hAnsi="Times New Roman"/>
          <w:sz w:val="24"/>
          <w:lang w:eastAsia="ko-KR"/>
        </w:rPr>
      </w:pPr>
      <w:r>
        <w:rPr>
          <w:rFonts w:ascii="Times New Roman" w:hAnsi="Times New Roman"/>
          <w:sz w:val="24"/>
          <w:lang w:eastAsia="ko-KR"/>
        </w:rPr>
        <w:t>Reported ethical infractions\</w:t>
      </w:r>
    </w:p>
    <w:p w:rsidR="0079105C" w:rsidRPr="00C1656B" w:rsidRDefault="0079105C" w:rsidP="00C1656B">
      <w:pPr>
        <w:pStyle w:val="ListParagraph"/>
        <w:numPr>
          <w:ilvl w:val="0"/>
          <w:numId w:val="1"/>
        </w:numPr>
        <w:rPr>
          <w:rFonts w:ascii="Times New Roman" w:hAnsi="Times New Roman"/>
          <w:sz w:val="24"/>
          <w:lang w:eastAsia="ko-KR"/>
        </w:rPr>
      </w:pPr>
      <w:r>
        <w:rPr>
          <w:rFonts w:ascii="Times New Roman" w:hAnsi="Times New Roman"/>
          <w:sz w:val="24"/>
          <w:lang w:eastAsia="ko-KR"/>
        </w:rPr>
        <w:t xml:space="preserve">Results of ethical infractions </w:t>
      </w:r>
    </w:p>
    <w:p w:rsidR="00C1656B" w:rsidRPr="00C1656B" w:rsidRDefault="00C1656B" w:rsidP="00C1656B">
      <w:pPr>
        <w:pStyle w:val="ListParagraph"/>
        <w:numPr>
          <w:ilvl w:val="0"/>
          <w:numId w:val="1"/>
        </w:numPr>
        <w:rPr>
          <w:rFonts w:ascii="Times New Roman" w:hAnsi="Times New Roman"/>
          <w:sz w:val="24"/>
          <w:lang w:eastAsia="ko-KR"/>
        </w:rPr>
      </w:pPr>
      <w:r w:rsidRPr="00C1656B">
        <w:rPr>
          <w:rFonts w:ascii="Times New Roman" w:hAnsi="Times New Roman"/>
          <w:sz w:val="24"/>
          <w:lang w:eastAsia="ko-KR"/>
        </w:rPr>
        <w:t xml:space="preserve">Other elements uncovered as the project progressed  </w:t>
      </w:r>
    </w:p>
    <w:p w:rsidR="00535E7E" w:rsidRDefault="00535E7E" w:rsidP="002376A5">
      <w:pPr>
        <w:ind w:firstLine="360"/>
        <w:rPr>
          <w:rFonts w:ascii="Times New Roman" w:hAnsi="Times New Roman"/>
          <w:sz w:val="24"/>
          <w:lang w:eastAsia="ko-KR"/>
        </w:rPr>
      </w:pPr>
      <w:r>
        <w:rPr>
          <w:rFonts w:ascii="Times New Roman" w:hAnsi="Times New Roman"/>
          <w:sz w:val="24"/>
          <w:lang w:eastAsia="ko-KR"/>
        </w:rPr>
        <w:t>We also noted whether a university was affiliated with a religious institution, public or private, for profit, its language of instruction, location, and whether in addition to offer a first degree, whether it offered post graduate degrees (Annex three)</w:t>
      </w:r>
    </w:p>
    <w:p w:rsidR="00F655C0" w:rsidRDefault="00C1656B" w:rsidP="002376A5">
      <w:pPr>
        <w:ind w:firstLine="360"/>
        <w:rPr>
          <w:rFonts w:ascii="Times New Roman" w:hAnsi="Times New Roman"/>
          <w:sz w:val="24"/>
          <w:lang w:eastAsia="ko-KR"/>
        </w:rPr>
      </w:pPr>
      <w:r>
        <w:rPr>
          <w:rFonts w:ascii="Times New Roman" w:hAnsi="Times New Roman"/>
          <w:sz w:val="24"/>
          <w:lang w:eastAsia="ko-KR"/>
        </w:rPr>
        <w:t>Since we had no access to internal documents we decided to base our assessment solely on the basis of a university’s public information displayed on its website. Of course a university may have an ethical infrastructure not mentioned on its website, and universities which do mention ethical elements on its website is no guarantee that the university is free of corruption.</w:t>
      </w:r>
      <w:r w:rsidR="00F655C0">
        <w:rPr>
          <w:rFonts w:ascii="Times New Roman" w:hAnsi="Times New Roman"/>
          <w:sz w:val="24"/>
          <w:lang w:eastAsia="ko-KR"/>
        </w:rPr>
        <w:t xml:space="preserve"> </w:t>
      </w:r>
    </w:p>
    <w:p w:rsidR="00C1656B" w:rsidRPr="0068680E" w:rsidRDefault="00F655C0" w:rsidP="002376A5">
      <w:pPr>
        <w:pStyle w:val="PlainText"/>
        <w:ind w:firstLine="360"/>
      </w:pPr>
      <w:r>
        <w:rPr>
          <w:rFonts w:ascii="Times New Roman" w:hAnsi="Times New Roman"/>
          <w:sz w:val="24"/>
          <w:lang w:eastAsia="ko-KR"/>
        </w:rPr>
        <w:t xml:space="preserve">We began by gathering and training research assistants capable of working in languages in </w:t>
      </w:r>
      <w:r w:rsidR="00535E7E">
        <w:rPr>
          <w:rFonts w:ascii="Times New Roman" w:hAnsi="Times New Roman"/>
          <w:sz w:val="24"/>
          <w:lang w:eastAsia="ko-KR"/>
        </w:rPr>
        <w:t>addition to English (Annex four</w:t>
      </w:r>
      <w:r>
        <w:rPr>
          <w:rFonts w:ascii="Times New Roman" w:hAnsi="Times New Roman"/>
          <w:sz w:val="24"/>
          <w:lang w:eastAsia="ko-KR"/>
        </w:rPr>
        <w:t>).</w:t>
      </w:r>
      <w:r w:rsidR="00C1656B">
        <w:rPr>
          <w:rFonts w:ascii="Times New Roman" w:hAnsi="Times New Roman"/>
          <w:sz w:val="24"/>
          <w:lang w:eastAsia="ko-KR"/>
        </w:rPr>
        <w:t xml:space="preserve"> </w:t>
      </w:r>
      <w:r>
        <w:rPr>
          <w:rFonts w:ascii="Times New Roman" w:hAnsi="Times New Roman"/>
          <w:sz w:val="24"/>
          <w:lang w:eastAsia="ko-KR"/>
        </w:rPr>
        <w:t xml:space="preserve">We divided the research assistants into country (not language) teams. These included teams to work on Japan, Korea, the Peoples Republic of China, Hong Kong, Taiwan, Armenia, Russia, Georgia, Germany, Britain, the United States, Canada, </w:t>
      </w:r>
      <w:r>
        <w:rPr>
          <w:rFonts w:ascii="Times New Roman" w:hAnsi="Times New Roman"/>
          <w:sz w:val="24"/>
          <w:lang w:eastAsia="ko-KR"/>
        </w:rPr>
        <w:lastRenderedPageBreak/>
        <w:t xml:space="preserve">Australia, </w:t>
      </w:r>
      <w:r w:rsidR="00FB28C5">
        <w:rPr>
          <w:rFonts w:ascii="Times New Roman" w:hAnsi="Times New Roman"/>
          <w:sz w:val="24"/>
          <w:lang w:eastAsia="ko-KR"/>
        </w:rPr>
        <w:t xml:space="preserve">and France. The first task of each country team was to locate a complete list of the nation’s higher education institutions. </w:t>
      </w:r>
      <w:r w:rsidR="00FB28C5">
        <w:rPr>
          <w:rStyle w:val="FootnoteReference"/>
          <w:rFonts w:ascii="Times New Roman" w:hAnsi="Times New Roman"/>
          <w:sz w:val="24"/>
          <w:lang w:eastAsia="ko-KR"/>
        </w:rPr>
        <w:footnoteReference w:id="1"/>
      </w:r>
      <w:r>
        <w:rPr>
          <w:rFonts w:ascii="Times New Roman" w:hAnsi="Times New Roman"/>
          <w:sz w:val="24"/>
          <w:lang w:eastAsia="ko-KR"/>
        </w:rPr>
        <w:t xml:space="preserve"> </w:t>
      </w:r>
      <w:r w:rsidR="006F23AF">
        <w:rPr>
          <w:rFonts w:ascii="Times New Roman" w:hAnsi="Times New Roman"/>
          <w:sz w:val="24"/>
          <w:lang w:eastAsia="ko-KR"/>
        </w:rPr>
        <w:t xml:space="preserve">Once a country’s master list was approved, a random ten percent sample was chosen and the websites of that ten percent </w:t>
      </w:r>
      <w:r w:rsidR="00535E7E">
        <w:rPr>
          <w:rFonts w:ascii="Times New Roman" w:hAnsi="Times New Roman"/>
          <w:sz w:val="24"/>
          <w:lang w:eastAsia="ko-KR"/>
        </w:rPr>
        <w:t>sample were analyzed (Annex five</w:t>
      </w:r>
      <w:r w:rsidR="006F23AF">
        <w:rPr>
          <w:rFonts w:ascii="Times New Roman" w:hAnsi="Times New Roman"/>
          <w:sz w:val="24"/>
          <w:lang w:eastAsia="ko-KR"/>
        </w:rPr>
        <w:t xml:space="preserve">). Separately, we used the Times Higher Education Supplement </w:t>
      </w:r>
      <w:r w:rsidR="0068680E">
        <w:rPr>
          <w:rFonts w:ascii="Times New Roman" w:hAnsi="Times New Roman"/>
          <w:sz w:val="24"/>
          <w:lang w:eastAsia="ko-KR"/>
        </w:rPr>
        <w:t xml:space="preserve">of 400 highly-ranked universities </w:t>
      </w:r>
      <w:r w:rsidR="006F23AF">
        <w:rPr>
          <w:rFonts w:ascii="Times New Roman" w:hAnsi="Times New Roman"/>
          <w:sz w:val="24"/>
          <w:lang w:eastAsia="ko-KR"/>
        </w:rPr>
        <w:t xml:space="preserve">as our source for World Class Universities. </w:t>
      </w:r>
      <w:hyperlink r:id="rId10" w:history="1">
        <w:r w:rsidR="0068680E">
          <w:rPr>
            <w:rStyle w:val="Hyperlink"/>
          </w:rPr>
          <w:t>http://www.timeshighereducation.co.uk/world-university-rankings/2011-2012/top-400.html</w:t>
        </w:r>
      </w:hyperlink>
      <w:r w:rsidR="0068680E">
        <w:t xml:space="preserve"> </w:t>
      </w:r>
      <w:r w:rsidR="004A5E97">
        <w:rPr>
          <w:rFonts w:ascii="Times New Roman" w:hAnsi="Times New Roman"/>
          <w:sz w:val="24"/>
          <w:lang w:eastAsia="ko-KR"/>
        </w:rPr>
        <w:t xml:space="preserve">From the THES list we took a ten percent random sample and analyzed </w:t>
      </w:r>
      <w:r w:rsidR="00535E7E">
        <w:rPr>
          <w:rFonts w:ascii="Times New Roman" w:hAnsi="Times New Roman"/>
          <w:sz w:val="24"/>
          <w:lang w:eastAsia="ko-KR"/>
        </w:rPr>
        <w:t>their websites (Annex six</w:t>
      </w:r>
      <w:r w:rsidR="004A5E97">
        <w:rPr>
          <w:rFonts w:ascii="Times New Roman" w:hAnsi="Times New Roman"/>
          <w:sz w:val="24"/>
          <w:lang w:eastAsia="ko-KR"/>
        </w:rPr>
        <w:t>).</w:t>
      </w:r>
    </w:p>
    <w:p w:rsidR="003446CB" w:rsidRDefault="003446CB" w:rsidP="0076563E">
      <w:pPr>
        <w:rPr>
          <w:rFonts w:ascii="Times New Roman" w:hAnsi="Times New Roman"/>
          <w:b/>
          <w:sz w:val="24"/>
          <w:lang w:eastAsia="ko-KR"/>
        </w:rPr>
      </w:pPr>
    </w:p>
    <w:p w:rsidR="00C1656B" w:rsidRDefault="00DE0E3D" w:rsidP="0076563E">
      <w:pPr>
        <w:rPr>
          <w:rFonts w:ascii="Times New Roman" w:hAnsi="Times New Roman"/>
          <w:b/>
          <w:sz w:val="24"/>
          <w:lang w:eastAsia="ko-KR"/>
        </w:rPr>
      </w:pPr>
      <w:r w:rsidRPr="00DE0E3D">
        <w:rPr>
          <w:rFonts w:ascii="Times New Roman" w:hAnsi="Times New Roman"/>
          <w:b/>
          <w:sz w:val="24"/>
          <w:lang w:eastAsia="ko-KR"/>
        </w:rPr>
        <w:t xml:space="preserve">Results </w:t>
      </w:r>
    </w:p>
    <w:p w:rsidR="0046533B" w:rsidRDefault="0046533B" w:rsidP="009C3308">
      <w:pPr>
        <w:ind w:firstLine="720"/>
        <w:rPr>
          <w:rFonts w:ascii="Times New Roman" w:hAnsi="Times New Roman"/>
          <w:sz w:val="24"/>
          <w:lang w:eastAsia="ko-KR"/>
        </w:rPr>
      </w:pPr>
      <w:r>
        <w:rPr>
          <w:rFonts w:ascii="Times New Roman" w:hAnsi="Times New Roman"/>
          <w:sz w:val="24"/>
          <w:lang w:eastAsia="ko-KR"/>
        </w:rPr>
        <w:t xml:space="preserve">Universities differ dramatically in their propensity to mention ethical issues or to describe elements of their ethical infrastructure on their websites. In </w:t>
      </w:r>
      <w:r w:rsidR="003446CB">
        <w:rPr>
          <w:rFonts w:ascii="Times New Roman" w:hAnsi="Times New Roman"/>
          <w:sz w:val="24"/>
          <w:lang w:eastAsia="ko-KR"/>
        </w:rPr>
        <w:t xml:space="preserve">Kazakhstan, </w:t>
      </w:r>
      <w:r>
        <w:rPr>
          <w:rFonts w:ascii="Times New Roman" w:hAnsi="Times New Roman"/>
          <w:sz w:val="24"/>
          <w:lang w:eastAsia="ko-KR"/>
        </w:rPr>
        <w:t>Gabon, Kyrgyzstan and Armenia ethical infrastructures were absent altog</w:t>
      </w:r>
      <w:r w:rsidR="002F5690">
        <w:rPr>
          <w:rFonts w:ascii="Times New Roman" w:hAnsi="Times New Roman"/>
          <w:sz w:val="24"/>
          <w:lang w:eastAsia="ko-KR"/>
        </w:rPr>
        <w:t xml:space="preserve">ether from university websites. In </w:t>
      </w:r>
      <w:r>
        <w:rPr>
          <w:rFonts w:ascii="Times New Roman" w:hAnsi="Times New Roman"/>
          <w:sz w:val="24"/>
          <w:lang w:eastAsia="ko-KR"/>
        </w:rPr>
        <w:t xml:space="preserve">Britain, Canada, Hong Kong, New Zealand, and Korea they were universal, nearly universal in Australia (91%), and very high in Georgia (84%), </w:t>
      </w:r>
      <w:r w:rsidR="003446CB">
        <w:rPr>
          <w:rFonts w:ascii="Times New Roman" w:hAnsi="Times New Roman"/>
          <w:sz w:val="24"/>
          <w:lang w:eastAsia="ko-KR"/>
        </w:rPr>
        <w:t>the U.S. and</w:t>
      </w:r>
      <w:r>
        <w:rPr>
          <w:rFonts w:ascii="Times New Roman" w:hAnsi="Times New Roman"/>
          <w:sz w:val="24"/>
          <w:lang w:eastAsia="ko-KR"/>
        </w:rPr>
        <w:t xml:space="preserve"> Germany (79%).   </w:t>
      </w:r>
      <w:r w:rsidR="00200ADF">
        <w:rPr>
          <w:rFonts w:ascii="Times New Roman" w:hAnsi="Times New Roman"/>
          <w:sz w:val="24"/>
          <w:lang w:eastAsia="ko-KR"/>
        </w:rPr>
        <w:t xml:space="preserve">(Table One) </w:t>
      </w:r>
    </w:p>
    <w:p w:rsidR="00200ADF" w:rsidRPr="00200ADF" w:rsidRDefault="00200ADF" w:rsidP="001E59BD">
      <w:pPr>
        <w:jc w:val="center"/>
        <w:rPr>
          <w:rFonts w:ascii="Times New Roman" w:hAnsi="Times New Roman"/>
          <w:b/>
          <w:sz w:val="24"/>
          <w:lang w:eastAsia="ko-KR"/>
        </w:rPr>
      </w:pPr>
      <w:r w:rsidRPr="00200ADF">
        <w:rPr>
          <w:rFonts w:ascii="Times New Roman" w:hAnsi="Times New Roman"/>
          <w:b/>
          <w:sz w:val="24"/>
          <w:lang w:eastAsia="ko-KR"/>
        </w:rPr>
        <w:t>Table One</w:t>
      </w:r>
    </w:p>
    <w:p w:rsidR="00200ADF" w:rsidRPr="00200ADF" w:rsidRDefault="00200ADF" w:rsidP="001E59BD">
      <w:pPr>
        <w:jc w:val="center"/>
        <w:rPr>
          <w:rFonts w:ascii="Times New Roman" w:hAnsi="Times New Roman"/>
          <w:b/>
          <w:sz w:val="24"/>
          <w:lang w:eastAsia="ko-KR"/>
        </w:rPr>
      </w:pPr>
      <w:r w:rsidRPr="00200ADF">
        <w:rPr>
          <w:rFonts w:ascii="Times New Roman" w:hAnsi="Times New Roman"/>
          <w:b/>
          <w:sz w:val="24"/>
          <w:lang w:eastAsia="ko-KR"/>
        </w:rPr>
        <w:t>Universities with Ethical Infrastructures</w:t>
      </w:r>
    </w:p>
    <w:p w:rsidR="004C1A54" w:rsidRPr="002376A5" w:rsidRDefault="00200ADF" w:rsidP="004C1A54">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Country</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w:t>
      </w:r>
      <w:r w:rsidR="003446CB">
        <w:rPr>
          <w:rFonts w:ascii="Times New Roman" w:hAnsi="Times New Roman" w:cs="Times New Roman"/>
          <w:sz w:val="24"/>
          <w:szCs w:val="24"/>
          <w:lang w:eastAsia="ko-KR"/>
        </w:rPr>
        <w:tab/>
      </w:r>
      <w:r w:rsidR="009C3308">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Average number of infrastructure</w:t>
      </w:r>
    </w:p>
    <w:p w:rsidR="00200ADF" w:rsidRPr="002376A5" w:rsidRDefault="004C1A54" w:rsidP="004C1A54">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Elements </w:t>
      </w:r>
      <w:r w:rsidRPr="002376A5">
        <w:rPr>
          <w:rFonts w:ascii="Times New Roman" w:hAnsi="Times New Roman" w:cs="Times New Roman"/>
          <w:sz w:val="24"/>
          <w:szCs w:val="24"/>
          <w:lang w:eastAsia="ko-KR"/>
        </w:rPr>
        <w:tab/>
        <w:t xml:space="preserve"> </w:t>
      </w:r>
    </w:p>
    <w:p w:rsidR="004C1A54" w:rsidRPr="002376A5" w:rsidRDefault="004C1A54" w:rsidP="0046533B">
      <w:pPr>
        <w:rPr>
          <w:rFonts w:ascii="Times New Roman" w:hAnsi="Times New Roman" w:cs="Times New Roman"/>
          <w:sz w:val="24"/>
          <w:szCs w:val="24"/>
          <w:lang w:eastAsia="ko-KR"/>
        </w:rPr>
      </w:pP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p>
    <w:p w:rsidR="00986989" w:rsidRPr="002376A5" w:rsidRDefault="00986989"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THES universities</w:t>
      </w:r>
      <w:r w:rsidR="002376A5" w:rsidRPr="002376A5">
        <w:rPr>
          <w:rFonts w:ascii="Times New Roman" w:hAnsi="Times New Roman" w:cs="Times New Roman"/>
          <w:sz w:val="24"/>
          <w:szCs w:val="24"/>
          <w:lang w:eastAsia="ko-KR"/>
        </w:rPr>
        <w:t>*</w:t>
      </w:r>
      <w:r w:rsidRPr="002376A5">
        <w:rPr>
          <w:rFonts w:ascii="Times New Roman" w:hAnsi="Times New Roman" w:cs="Times New Roman"/>
          <w:sz w:val="24"/>
          <w:szCs w:val="24"/>
          <w:lang w:eastAsia="ko-KR"/>
        </w:rPr>
        <w:t xml:space="preserve"> </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98</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9.2</w:t>
      </w:r>
    </w:p>
    <w:p w:rsidR="00986989" w:rsidRPr="002376A5" w:rsidRDefault="00986989" w:rsidP="00200ADF">
      <w:pPr>
        <w:pStyle w:val="NoSpacing"/>
        <w:rPr>
          <w:rFonts w:ascii="Times New Roman" w:hAnsi="Times New Roman" w:cs="Times New Roman"/>
          <w:sz w:val="24"/>
          <w:szCs w:val="24"/>
          <w:lang w:eastAsia="ko-KR"/>
        </w:rPr>
      </w:pP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Britain</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9.5</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Canada</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8.3</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Hong Kong</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6.0</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Japan</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7.7</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Korea</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6.9</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New Zealand</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3.0</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Singapore</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4.5</w:t>
      </w:r>
    </w:p>
    <w:p w:rsidR="00200ADF"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Taiwan</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100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6.7</w:t>
      </w:r>
    </w:p>
    <w:p w:rsidR="003446CB" w:rsidRPr="002376A5" w:rsidRDefault="003446CB" w:rsidP="00200ADF">
      <w:pPr>
        <w:pStyle w:val="NoSpacing"/>
        <w:rPr>
          <w:rFonts w:ascii="Times New Roman" w:hAnsi="Times New Roman" w:cs="Times New Roman"/>
          <w:sz w:val="24"/>
          <w:szCs w:val="24"/>
          <w:lang w:eastAsia="ko-KR"/>
        </w:rPr>
      </w:pPr>
      <w:r>
        <w:rPr>
          <w:rFonts w:ascii="Times New Roman" w:hAnsi="Times New Roman" w:cs="Times New Roman"/>
          <w:sz w:val="24"/>
          <w:szCs w:val="24"/>
          <w:lang w:eastAsia="ko-KR"/>
        </w:rPr>
        <w:t xml:space="preserve">Australia </w:t>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t xml:space="preserve">  91</w:t>
      </w:r>
      <w:r>
        <w:rPr>
          <w:rFonts w:ascii="Times New Roman" w:hAnsi="Times New Roman" w:cs="Times New Roman"/>
          <w:sz w:val="24"/>
          <w:szCs w:val="24"/>
          <w:lang w:eastAsia="ko-KR"/>
        </w:rPr>
        <w:tab/>
      </w:r>
      <w:r>
        <w:rPr>
          <w:rFonts w:ascii="Times New Roman" w:hAnsi="Times New Roman" w:cs="Times New Roman"/>
          <w:sz w:val="24"/>
          <w:szCs w:val="24"/>
          <w:lang w:eastAsia="ko-KR"/>
        </w:rPr>
        <w:tab/>
        <w:t>7.4</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France</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91</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2.4</w:t>
      </w:r>
    </w:p>
    <w:p w:rsidR="00200ADF"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China</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90*</w:t>
      </w:r>
      <w:r w:rsidR="002376A5" w:rsidRPr="002376A5">
        <w:rPr>
          <w:rFonts w:ascii="Times New Roman" w:hAnsi="Times New Roman" w:cs="Times New Roman"/>
          <w:sz w:val="24"/>
          <w:szCs w:val="24"/>
          <w:lang w:eastAsia="ko-KR"/>
        </w:rPr>
        <w:t>*</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4.8</w:t>
      </w:r>
    </w:p>
    <w:p w:rsidR="003446CB" w:rsidRPr="002376A5" w:rsidRDefault="003446CB" w:rsidP="00200ADF">
      <w:pPr>
        <w:pStyle w:val="NoSpacing"/>
        <w:rPr>
          <w:rFonts w:ascii="Times New Roman" w:hAnsi="Times New Roman" w:cs="Times New Roman"/>
          <w:sz w:val="24"/>
          <w:szCs w:val="24"/>
          <w:lang w:eastAsia="ko-KR"/>
        </w:rPr>
      </w:pPr>
      <w:r>
        <w:rPr>
          <w:rFonts w:ascii="Times New Roman" w:hAnsi="Times New Roman" w:cs="Times New Roman"/>
          <w:sz w:val="24"/>
          <w:szCs w:val="24"/>
          <w:lang w:eastAsia="ko-KR"/>
        </w:rPr>
        <w:t>U.S.</w:t>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t xml:space="preserve">  88</w:t>
      </w:r>
      <w:r>
        <w:rPr>
          <w:rFonts w:ascii="Times New Roman" w:hAnsi="Times New Roman" w:cs="Times New Roman"/>
          <w:sz w:val="24"/>
          <w:szCs w:val="24"/>
          <w:lang w:eastAsia="ko-KR"/>
        </w:rPr>
        <w:tab/>
      </w:r>
      <w:r>
        <w:rPr>
          <w:rFonts w:ascii="Times New Roman" w:hAnsi="Times New Roman" w:cs="Times New Roman"/>
          <w:sz w:val="24"/>
          <w:szCs w:val="24"/>
          <w:lang w:eastAsia="ko-KR"/>
        </w:rPr>
        <w:tab/>
        <w:t>7.6</w:t>
      </w:r>
    </w:p>
    <w:p w:rsidR="00200ADF"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 xml:space="preserve">Georgia </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84</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5.2</w:t>
      </w:r>
    </w:p>
    <w:p w:rsidR="003446CB" w:rsidRPr="002376A5" w:rsidRDefault="003446CB" w:rsidP="00200ADF">
      <w:pPr>
        <w:pStyle w:val="NoSpacing"/>
        <w:rPr>
          <w:rFonts w:ascii="Times New Roman" w:hAnsi="Times New Roman" w:cs="Times New Roman"/>
          <w:sz w:val="24"/>
          <w:szCs w:val="24"/>
          <w:lang w:eastAsia="ko-KR"/>
        </w:rPr>
      </w:pPr>
      <w:r>
        <w:rPr>
          <w:rFonts w:ascii="Times New Roman" w:hAnsi="Times New Roman" w:cs="Times New Roman"/>
          <w:sz w:val="24"/>
          <w:szCs w:val="24"/>
          <w:lang w:eastAsia="ko-KR"/>
        </w:rPr>
        <w:t>Belarus</w:t>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t xml:space="preserve">  80</w:t>
      </w:r>
      <w:r>
        <w:rPr>
          <w:rFonts w:ascii="Times New Roman" w:hAnsi="Times New Roman" w:cs="Times New Roman"/>
          <w:sz w:val="24"/>
          <w:szCs w:val="24"/>
          <w:lang w:eastAsia="ko-KR"/>
        </w:rPr>
        <w:tab/>
      </w:r>
      <w:r>
        <w:rPr>
          <w:rFonts w:ascii="Times New Roman" w:hAnsi="Times New Roman" w:cs="Times New Roman"/>
          <w:sz w:val="24"/>
          <w:szCs w:val="24"/>
          <w:lang w:eastAsia="ko-KR"/>
        </w:rPr>
        <w:tab/>
        <w:t xml:space="preserve"> 1.4</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Germany</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79</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0.9</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Russia</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77</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t>2.8</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lastRenderedPageBreak/>
        <w:t>Armenia</w:t>
      </w:r>
      <w:r w:rsidR="009C3308">
        <w:rPr>
          <w:rFonts w:ascii="Times New Roman" w:hAnsi="Times New Roman" w:cs="Times New Roman"/>
          <w:sz w:val="24"/>
          <w:szCs w:val="24"/>
          <w:lang w:eastAsia="ko-KR"/>
        </w:rPr>
        <w:t>***</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0</w:t>
      </w:r>
      <w:r w:rsidR="004C1A54" w:rsidRPr="002376A5">
        <w:rPr>
          <w:rFonts w:ascii="Times New Roman" w:hAnsi="Times New Roman" w:cs="Times New Roman"/>
          <w:sz w:val="24"/>
          <w:szCs w:val="24"/>
          <w:lang w:eastAsia="ko-KR"/>
        </w:rPr>
        <w:tab/>
      </w:r>
      <w:r w:rsidR="004C1A54" w:rsidRPr="002376A5">
        <w:rPr>
          <w:rFonts w:ascii="Times New Roman" w:hAnsi="Times New Roman" w:cs="Times New Roman"/>
          <w:sz w:val="24"/>
          <w:szCs w:val="24"/>
          <w:lang w:eastAsia="ko-KR"/>
        </w:rPr>
        <w:tab/>
      </w:r>
      <w:r w:rsidR="001F3FE7" w:rsidRPr="002376A5">
        <w:rPr>
          <w:rFonts w:ascii="Times New Roman" w:hAnsi="Times New Roman" w:cs="Times New Roman"/>
          <w:sz w:val="24"/>
          <w:szCs w:val="24"/>
          <w:lang w:eastAsia="ko-KR"/>
        </w:rPr>
        <w:t xml:space="preserve">  </w:t>
      </w:r>
      <w:r w:rsidR="002376A5">
        <w:rPr>
          <w:rFonts w:ascii="Times New Roman" w:hAnsi="Times New Roman" w:cs="Times New Roman"/>
          <w:sz w:val="24"/>
          <w:szCs w:val="24"/>
          <w:lang w:eastAsia="ko-KR"/>
        </w:rPr>
        <w:t xml:space="preserve"> </w:t>
      </w:r>
      <w:r w:rsidR="001F3FE7" w:rsidRPr="002376A5">
        <w:rPr>
          <w:rFonts w:ascii="Times New Roman" w:hAnsi="Times New Roman" w:cs="Times New Roman"/>
          <w:sz w:val="24"/>
          <w:szCs w:val="24"/>
          <w:lang w:eastAsia="ko-KR"/>
        </w:rPr>
        <w:t>0</w:t>
      </w:r>
    </w:p>
    <w:p w:rsidR="00200ADF" w:rsidRPr="002376A5"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Gabon</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0</w:t>
      </w:r>
      <w:r w:rsidR="001F3FE7" w:rsidRPr="002376A5">
        <w:rPr>
          <w:rFonts w:ascii="Times New Roman" w:hAnsi="Times New Roman" w:cs="Times New Roman"/>
          <w:sz w:val="24"/>
          <w:szCs w:val="24"/>
          <w:lang w:eastAsia="ko-KR"/>
        </w:rPr>
        <w:tab/>
      </w:r>
      <w:r w:rsidR="001F3FE7" w:rsidRPr="002376A5">
        <w:rPr>
          <w:rFonts w:ascii="Times New Roman" w:hAnsi="Times New Roman" w:cs="Times New Roman"/>
          <w:sz w:val="24"/>
          <w:szCs w:val="24"/>
          <w:lang w:eastAsia="ko-KR"/>
        </w:rPr>
        <w:tab/>
        <w:t xml:space="preserve">   0 </w:t>
      </w:r>
    </w:p>
    <w:p w:rsidR="00200ADF" w:rsidRDefault="00200ADF"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Kyrgyzstan</w:t>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r>
      <w:r w:rsidRPr="002376A5">
        <w:rPr>
          <w:rFonts w:ascii="Times New Roman" w:hAnsi="Times New Roman" w:cs="Times New Roman"/>
          <w:sz w:val="24"/>
          <w:szCs w:val="24"/>
          <w:lang w:eastAsia="ko-KR"/>
        </w:rPr>
        <w:tab/>
        <w:t xml:space="preserve">    0</w:t>
      </w:r>
      <w:r w:rsidR="001F3FE7" w:rsidRPr="002376A5">
        <w:rPr>
          <w:rFonts w:ascii="Times New Roman" w:hAnsi="Times New Roman" w:cs="Times New Roman"/>
          <w:sz w:val="24"/>
          <w:szCs w:val="24"/>
          <w:lang w:eastAsia="ko-KR"/>
        </w:rPr>
        <w:tab/>
      </w:r>
      <w:r w:rsidR="001F3FE7" w:rsidRPr="002376A5">
        <w:rPr>
          <w:rFonts w:ascii="Times New Roman" w:hAnsi="Times New Roman" w:cs="Times New Roman"/>
          <w:sz w:val="24"/>
          <w:szCs w:val="24"/>
          <w:lang w:eastAsia="ko-KR"/>
        </w:rPr>
        <w:tab/>
        <w:t xml:space="preserve">   </w:t>
      </w:r>
      <w:r w:rsidR="002376A5">
        <w:rPr>
          <w:rFonts w:ascii="Times New Roman" w:hAnsi="Times New Roman" w:cs="Times New Roman"/>
          <w:sz w:val="24"/>
          <w:szCs w:val="24"/>
          <w:lang w:eastAsia="ko-KR"/>
        </w:rPr>
        <w:t>0</w:t>
      </w:r>
    </w:p>
    <w:p w:rsidR="003446CB" w:rsidRDefault="003446CB" w:rsidP="00200ADF">
      <w:pPr>
        <w:pStyle w:val="NoSpacing"/>
        <w:rPr>
          <w:rFonts w:ascii="Times New Roman" w:hAnsi="Times New Roman" w:cs="Times New Roman"/>
          <w:sz w:val="24"/>
          <w:szCs w:val="24"/>
          <w:lang w:eastAsia="ko-KR"/>
        </w:rPr>
      </w:pPr>
      <w:r>
        <w:rPr>
          <w:rFonts w:ascii="Times New Roman" w:hAnsi="Times New Roman" w:cs="Times New Roman"/>
          <w:sz w:val="24"/>
          <w:szCs w:val="24"/>
          <w:lang w:eastAsia="ko-KR"/>
        </w:rPr>
        <w:t>Kazakhstan</w:t>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Pr>
          <w:rFonts w:ascii="Times New Roman" w:hAnsi="Times New Roman" w:cs="Times New Roman"/>
          <w:sz w:val="24"/>
          <w:szCs w:val="24"/>
          <w:lang w:eastAsia="ko-KR"/>
        </w:rPr>
        <w:tab/>
        <w:t xml:space="preserve">    0</w:t>
      </w:r>
      <w:r>
        <w:rPr>
          <w:rFonts w:ascii="Times New Roman" w:hAnsi="Times New Roman" w:cs="Times New Roman"/>
          <w:sz w:val="24"/>
          <w:szCs w:val="24"/>
          <w:lang w:eastAsia="ko-KR"/>
        </w:rPr>
        <w:tab/>
      </w:r>
      <w:r>
        <w:rPr>
          <w:rFonts w:ascii="Times New Roman" w:hAnsi="Times New Roman" w:cs="Times New Roman"/>
          <w:sz w:val="24"/>
          <w:szCs w:val="24"/>
          <w:lang w:eastAsia="ko-KR"/>
        </w:rPr>
        <w:tab/>
        <w:t xml:space="preserve">   0</w:t>
      </w:r>
    </w:p>
    <w:p w:rsidR="00200ADF" w:rsidRPr="002376A5" w:rsidRDefault="00200ADF" w:rsidP="00200ADF">
      <w:pPr>
        <w:pStyle w:val="NoSpacing"/>
        <w:rPr>
          <w:rFonts w:ascii="Times New Roman" w:hAnsi="Times New Roman" w:cs="Times New Roman"/>
          <w:sz w:val="24"/>
          <w:szCs w:val="24"/>
          <w:lang w:eastAsia="ko-KR"/>
        </w:rPr>
      </w:pPr>
    </w:p>
    <w:p w:rsidR="002376A5" w:rsidRPr="002376A5" w:rsidRDefault="002376A5" w:rsidP="00200ADF">
      <w:pPr>
        <w:pStyle w:val="NoSpacing"/>
        <w:rPr>
          <w:rFonts w:ascii="Times New Roman" w:hAnsi="Times New Roman" w:cs="Times New Roman"/>
          <w:sz w:val="24"/>
          <w:szCs w:val="24"/>
          <w:lang w:eastAsia="ko-KR"/>
        </w:rPr>
      </w:pPr>
      <w:r w:rsidRPr="002376A5">
        <w:rPr>
          <w:rFonts w:ascii="Times New Roman" w:hAnsi="Times New Roman" w:cs="Times New Roman"/>
          <w:sz w:val="24"/>
          <w:szCs w:val="24"/>
          <w:lang w:eastAsia="ko-KR"/>
        </w:rPr>
        <w:t>*Times Higher Education Supplement</w:t>
      </w:r>
    </w:p>
    <w:p w:rsidR="00200ADF" w:rsidRDefault="002376A5" w:rsidP="00200ADF">
      <w:pPr>
        <w:pStyle w:val="ListParagraph"/>
        <w:ind w:left="0"/>
        <w:rPr>
          <w:rFonts w:ascii="Times New Roman" w:hAnsi="Times New Roman" w:cs="Times New Roman"/>
          <w:sz w:val="24"/>
          <w:szCs w:val="24"/>
          <w:lang w:eastAsia="ko-KR"/>
        </w:rPr>
      </w:pPr>
      <w:r w:rsidRPr="002376A5">
        <w:rPr>
          <w:rFonts w:ascii="Times New Roman" w:hAnsi="Times New Roman" w:cs="Times New Roman"/>
          <w:sz w:val="24"/>
          <w:szCs w:val="24"/>
          <w:lang w:eastAsia="ko-KR"/>
        </w:rPr>
        <w:t>*</w:t>
      </w:r>
      <w:r w:rsidR="00200ADF" w:rsidRPr="002376A5">
        <w:rPr>
          <w:rFonts w:ascii="Times New Roman" w:hAnsi="Times New Roman" w:cs="Times New Roman"/>
          <w:sz w:val="24"/>
          <w:szCs w:val="24"/>
          <w:lang w:eastAsia="ko-KR"/>
        </w:rPr>
        <w:t xml:space="preserve">* Chinese websites </w:t>
      </w:r>
      <w:r w:rsidRPr="002376A5">
        <w:rPr>
          <w:rFonts w:ascii="Times New Roman" w:hAnsi="Times New Roman" w:cs="Times New Roman"/>
          <w:sz w:val="24"/>
          <w:szCs w:val="24"/>
          <w:lang w:eastAsia="ko-KR"/>
        </w:rPr>
        <w:t xml:space="preserve">usually </w:t>
      </w:r>
      <w:r w:rsidR="00200ADF" w:rsidRPr="002376A5">
        <w:rPr>
          <w:rFonts w:ascii="Times New Roman" w:hAnsi="Times New Roman" w:cs="Times New Roman"/>
          <w:sz w:val="24"/>
          <w:szCs w:val="24"/>
          <w:lang w:eastAsia="ko-KR"/>
        </w:rPr>
        <w:t>cit</w:t>
      </w:r>
      <w:r w:rsidR="005215C5" w:rsidRPr="002376A5">
        <w:rPr>
          <w:rFonts w:ascii="Times New Roman" w:hAnsi="Times New Roman" w:cs="Times New Roman"/>
          <w:sz w:val="24"/>
          <w:szCs w:val="24"/>
          <w:lang w:eastAsia="ko-KR"/>
        </w:rPr>
        <w:t xml:space="preserve">ed the general law on corruption </w:t>
      </w:r>
      <w:r>
        <w:rPr>
          <w:rFonts w:ascii="Times New Roman" w:hAnsi="Times New Roman" w:cs="Times New Roman"/>
          <w:sz w:val="24"/>
          <w:szCs w:val="24"/>
          <w:lang w:eastAsia="ko-KR"/>
        </w:rPr>
        <w:t xml:space="preserve">across all sectors </w:t>
      </w:r>
    </w:p>
    <w:p w:rsidR="00922B2C" w:rsidRDefault="009C3308" w:rsidP="00922B2C">
      <w:pPr>
        <w:pStyle w:val="ListParagraph"/>
        <w:ind w:left="0"/>
        <w:rPr>
          <w:rFonts w:ascii="Times New Roman" w:hAnsi="Times New Roman" w:cs="Times New Roman"/>
          <w:sz w:val="24"/>
          <w:szCs w:val="24"/>
          <w:lang w:eastAsia="ko-KR"/>
        </w:rPr>
      </w:pPr>
      <w:r>
        <w:rPr>
          <w:rFonts w:ascii="Times New Roman" w:hAnsi="Times New Roman" w:cs="Times New Roman"/>
          <w:sz w:val="24"/>
          <w:szCs w:val="24"/>
          <w:lang w:eastAsia="ko-KR"/>
        </w:rPr>
        <w:t xml:space="preserve">***Many of the better universities in Armenia have documents describing the regulations pertaining to student conduct and ethics. These might include the American University in Armenia and Yerevan State Universities which have student handbooks and codes of ethics. But none of them happened to fall into the sample. </w:t>
      </w:r>
    </w:p>
    <w:p w:rsidR="008A2084" w:rsidRPr="00922B2C" w:rsidRDefault="00986989" w:rsidP="00922B2C">
      <w:pPr>
        <w:pStyle w:val="ListParagraph"/>
        <w:ind w:left="0" w:firstLine="720"/>
        <w:rPr>
          <w:rFonts w:ascii="Times New Roman" w:hAnsi="Times New Roman" w:cs="Times New Roman"/>
          <w:sz w:val="24"/>
          <w:szCs w:val="24"/>
          <w:lang w:eastAsia="ko-KR"/>
        </w:rPr>
      </w:pPr>
      <w:r>
        <w:rPr>
          <w:rFonts w:ascii="Times New Roman" w:hAnsi="Times New Roman"/>
          <w:sz w:val="24"/>
          <w:lang w:eastAsia="ko-KR"/>
        </w:rPr>
        <w:t xml:space="preserve">Knowing the portion of university websites mentioning one ethical infrastructure element may not be as revealing as the number of elements mentioned. These ranged from 9.5 in Britain </w:t>
      </w:r>
      <w:r w:rsidR="001E59BD">
        <w:rPr>
          <w:rFonts w:ascii="Times New Roman" w:hAnsi="Times New Roman"/>
          <w:sz w:val="24"/>
          <w:lang w:eastAsia="ko-KR"/>
        </w:rPr>
        <w:t xml:space="preserve">and 8.3 in Canada, </w:t>
      </w:r>
      <w:r>
        <w:rPr>
          <w:rFonts w:ascii="Times New Roman" w:hAnsi="Times New Roman"/>
          <w:sz w:val="24"/>
          <w:lang w:eastAsia="ko-KR"/>
        </w:rPr>
        <w:t>2.8 in Russia</w:t>
      </w:r>
      <w:r w:rsidR="001E59BD">
        <w:rPr>
          <w:rFonts w:ascii="Times New Roman" w:hAnsi="Times New Roman"/>
          <w:sz w:val="24"/>
          <w:lang w:eastAsia="ko-KR"/>
        </w:rPr>
        <w:t xml:space="preserve"> and zero in Armenia, </w:t>
      </w:r>
      <w:proofErr w:type="spellStart"/>
      <w:r w:rsidR="001E59BD">
        <w:rPr>
          <w:rFonts w:ascii="Times New Roman" w:hAnsi="Times New Roman"/>
          <w:sz w:val="24"/>
          <w:lang w:eastAsia="ko-KR"/>
        </w:rPr>
        <w:t>Kazkahstan</w:t>
      </w:r>
      <w:proofErr w:type="spellEnd"/>
      <w:r w:rsidR="001E59BD">
        <w:rPr>
          <w:rFonts w:ascii="Times New Roman" w:hAnsi="Times New Roman"/>
          <w:sz w:val="24"/>
          <w:lang w:eastAsia="ko-KR"/>
        </w:rPr>
        <w:t xml:space="preserve"> and Kyrgyzstan</w:t>
      </w:r>
      <w:r>
        <w:rPr>
          <w:rFonts w:ascii="Times New Roman" w:hAnsi="Times New Roman"/>
          <w:sz w:val="24"/>
          <w:lang w:eastAsia="ko-KR"/>
        </w:rPr>
        <w:t>. Germany has a surprisingly low number of elements mentioned, perhaps on grounds that the internal websites would be more explicit</w:t>
      </w:r>
      <w:r w:rsidR="001E59BD">
        <w:rPr>
          <w:rFonts w:ascii="Times New Roman" w:hAnsi="Times New Roman"/>
          <w:sz w:val="24"/>
          <w:lang w:eastAsia="ko-KR"/>
        </w:rPr>
        <w:t xml:space="preserve"> than those open to the public (Figure 1</w:t>
      </w:r>
      <w:r w:rsidR="00922B2C">
        <w:rPr>
          <w:rFonts w:ascii="Times New Roman" w:hAnsi="Times New Roman"/>
          <w:sz w:val="24"/>
          <w:lang w:eastAsia="ko-KR"/>
        </w:rPr>
        <w:t>)</w:t>
      </w:r>
      <w:r w:rsidR="001E59BD">
        <w:rPr>
          <w:rFonts w:ascii="Times New Roman" w:hAnsi="Times New Roman"/>
          <w:sz w:val="24"/>
          <w:lang w:eastAsia="ko-KR"/>
        </w:rPr>
        <w:t>.</w:t>
      </w:r>
      <w:r w:rsidR="0060789F">
        <w:rPr>
          <w:rFonts w:ascii="Times New Roman" w:hAnsi="Times New Roman"/>
          <w:sz w:val="24"/>
          <w:lang w:eastAsia="ko-KR"/>
        </w:rPr>
        <w:t xml:space="preserve"> Both </w:t>
      </w:r>
      <w:r w:rsidR="00922B2C">
        <w:rPr>
          <w:rFonts w:ascii="Times New Roman" w:hAnsi="Times New Roman"/>
          <w:sz w:val="24"/>
          <w:lang w:eastAsia="ko-KR"/>
        </w:rPr>
        <w:t xml:space="preserve">Russia and Belarus had a  </w:t>
      </w:r>
    </w:p>
    <w:p w:rsidR="001E59BD" w:rsidRDefault="001E59BD" w:rsidP="001E59BD">
      <w:pPr>
        <w:ind w:firstLine="720"/>
        <w:jc w:val="center"/>
        <w:rPr>
          <w:rFonts w:ascii="Times New Roman" w:hAnsi="Times New Roman"/>
          <w:sz w:val="24"/>
          <w:lang w:eastAsia="ko-KR"/>
        </w:rPr>
      </w:pPr>
      <w:r>
        <w:rPr>
          <w:rFonts w:ascii="Times New Roman" w:hAnsi="Times New Roman"/>
          <w:sz w:val="24"/>
          <w:lang w:eastAsia="ko-KR"/>
        </w:rPr>
        <w:t>Figure 1 About Here</w:t>
      </w:r>
    </w:p>
    <w:p w:rsidR="0060789F" w:rsidRDefault="0060789F" w:rsidP="001E59BD">
      <w:pPr>
        <w:ind w:firstLine="720"/>
        <w:jc w:val="center"/>
        <w:rPr>
          <w:rFonts w:ascii="Times New Roman" w:hAnsi="Times New Roman"/>
          <w:sz w:val="24"/>
          <w:lang w:eastAsia="ko-KR"/>
        </w:rPr>
      </w:pPr>
    </w:p>
    <w:p w:rsidR="0060789F" w:rsidRDefault="0060789F" w:rsidP="0060789F">
      <w:pPr>
        <w:rPr>
          <w:rFonts w:ascii="Times New Roman" w:hAnsi="Times New Roman"/>
          <w:sz w:val="24"/>
          <w:lang w:eastAsia="ko-KR"/>
        </w:rPr>
      </w:pPr>
      <w:proofErr w:type="gramStart"/>
      <w:r>
        <w:rPr>
          <w:rFonts w:ascii="Times New Roman" w:hAnsi="Times New Roman"/>
          <w:sz w:val="24"/>
          <w:lang w:eastAsia="ko-KR"/>
        </w:rPr>
        <w:t>high</w:t>
      </w:r>
      <w:proofErr w:type="gramEnd"/>
      <w:r>
        <w:rPr>
          <w:rFonts w:ascii="Times New Roman" w:hAnsi="Times New Roman"/>
          <w:sz w:val="24"/>
          <w:lang w:eastAsia="ko-KR"/>
        </w:rPr>
        <w:t xml:space="preserve"> percentage of their universities which mentioned an ethical issue on their websites (80% and 77%), but neither included much more detail. The average </w:t>
      </w:r>
      <w:proofErr w:type="gramStart"/>
      <w:r>
        <w:rPr>
          <w:rFonts w:ascii="Times New Roman" w:hAnsi="Times New Roman"/>
          <w:sz w:val="24"/>
          <w:lang w:eastAsia="ko-KR"/>
        </w:rPr>
        <w:t>number  of</w:t>
      </w:r>
      <w:proofErr w:type="gramEnd"/>
      <w:r>
        <w:rPr>
          <w:rFonts w:ascii="Times New Roman" w:hAnsi="Times New Roman"/>
          <w:sz w:val="24"/>
          <w:lang w:eastAsia="ko-KR"/>
        </w:rPr>
        <w:t xml:space="preserve"> infrastructure elements was 1.4 in Belarus and 2.8 in Russia. This suggests that the emphasis on ethics may have been more for </w:t>
      </w:r>
      <w:r w:rsidRPr="0060789F">
        <w:rPr>
          <w:rFonts w:ascii="Times New Roman" w:hAnsi="Times New Roman"/>
          <w:i/>
          <w:sz w:val="24"/>
          <w:lang w:eastAsia="ko-KR"/>
        </w:rPr>
        <w:t>pro forma</w:t>
      </w:r>
      <w:r>
        <w:rPr>
          <w:rFonts w:ascii="Times New Roman" w:hAnsi="Times New Roman"/>
          <w:sz w:val="24"/>
          <w:lang w:eastAsia="ko-KR"/>
        </w:rPr>
        <w:t xml:space="preserve"> reasons than a genuine concern.</w:t>
      </w:r>
      <w:r w:rsidR="00FB30A7">
        <w:rPr>
          <w:rFonts w:ascii="Times New Roman" w:hAnsi="Times New Roman"/>
          <w:sz w:val="24"/>
          <w:lang w:eastAsia="ko-KR"/>
        </w:rPr>
        <w:t xml:space="preserve"> In terms of languages, the highest number of infrastructure elements can be found in universities using Japanese, English and Korean (Figure 2). </w:t>
      </w:r>
    </w:p>
    <w:p w:rsidR="00FB30A7" w:rsidRDefault="00FB30A7" w:rsidP="0060789F">
      <w:pPr>
        <w:rPr>
          <w:rFonts w:ascii="Times New Roman" w:hAnsi="Times New Roman"/>
          <w:sz w:val="24"/>
          <w:lang w:eastAsia="ko-KR"/>
        </w:rPr>
      </w:pPr>
    </w:p>
    <w:p w:rsidR="00FB30A7" w:rsidRPr="0060789F" w:rsidRDefault="00FB30A7" w:rsidP="00FB30A7">
      <w:pPr>
        <w:jc w:val="center"/>
      </w:pPr>
      <w:r>
        <w:rPr>
          <w:rFonts w:ascii="Times New Roman" w:hAnsi="Times New Roman"/>
          <w:sz w:val="24"/>
          <w:lang w:eastAsia="ko-KR"/>
        </w:rPr>
        <w:t>Figure 2 About Here</w:t>
      </w:r>
    </w:p>
    <w:p w:rsidR="0060789F" w:rsidRDefault="0060789F" w:rsidP="0060789F">
      <w:pPr>
        <w:rPr>
          <w:rFonts w:ascii="Times New Roman" w:hAnsi="Times New Roman"/>
          <w:sz w:val="24"/>
          <w:lang w:eastAsia="ko-KR"/>
        </w:rPr>
      </w:pPr>
    </w:p>
    <w:p w:rsidR="00986989" w:rsidRDefault="00986989" w:rsidP="0060789F">
      <w:pPr>
        <w:ind w:firstLine="720"/>
        <w:rPr>
          <w:rFonts w:ascii="Times New Roman" w:hAnsi="Times New Roman"/>
          <w:sz w:val="24"/>
          <w:lang w:eastAsia="ko-KR"/>
        </w:rPr>
      </w:pPr>
      <w:r>
        <w:rPr>
          <w:rFonts w:ascii="Times New Roman" w:hAnsi="Times New Roman"/>
          <w:sz w:val="24"/>
          <w:lang w:eastAsia="ko-KR"/>
        </w:rPr>
        <w:t xml:space="preserve">Ranked universities appearing on the Times Higher Education Supplement were situated in over 40 countries. Virtually all of them </w:t>
      </w:r>
      <w:r w:rsidR="00483048">
        <w:rPr>
          <w:rFonts w:ascii="Times New Roman" w:hAnsi="Times New Roman"/>
          <w:sz w:val="24"/>
          <w:lang w:eastAsia="ko-KR"/>
        </w:rPr>
        <w:t xml:space="preserve">(97.5%) mentioned ethical elements on their websites. The typical THES </w:t>
      </w:r>
      <w:proofErr w:type="gramStart"/>
      <w:r w:rsidR="00483048">
        <w:rPr>
          <w:rFonts w:ascii="Times New Roman" w:hAnsi="Times New Roman"/>
          <w:sz w:val="24"/>
          <w:lang w:eastAsia="ko-KR"/>
        </w:rPr>
        <w:t>university</w:t>
      </w:r>
      <w:proofErr w:type="gramEnd"/>
      <w:r w:rsidR="00483048">
        <w:rPr>
          <w:rFonts w:ascii="Times New Roman" w:hAnsi="Times New Roman"/>
          <w:sz w:val="24"/>
          <w:lang w:eastAsia="ko-KR"/>
        </w:rPr>
        <w:t xml:space="preserve"> mentioned 9.2 different elements</w:t>
      </w:r>
      <w:r w:rsidR="002F5690">
        <w:rPr>
          <w:rFonts w:ascii="Times New Roman" w:hAnsi="Times New Roman"/>
          <w:sz w:val="24"/>
          <w:lang w:eastAsia="ko-KR"/>
        </w:rPr>
        <w:t xml:space="preserve">, higher than any nation’s universities save Britain. </w:t>
      </w:r>
      <w:r w:rsidR="00483048">
        <w:rPr>
          <w:rFonts w:ascii="Times New Roman" w:hAnsi="Times New Roman"/>
          <w:sz w:val="24"/>
          <w:lang w:eastAsia="ko-KR"/>
        </w:rPr>
        <w:t xml:space="preserve">The correlation between the number of elements mentioned and the level of THES ranking (r=0.14) was neither strong nor statistically significant. This suggests that the number of ethical infrastructure elements is not a factor in the level of ranking.  </w:t>
      </w:r>
      <w:r w:rsidR="002F5690">
        <w:rPr>
          <w:rFonts w:ascii="Times New Roman" w:hAnsi="Times New Roman"/>
          <w:sz w:val="24"/>
          <w:lang w:eastAsia="ko-KR"/>
        </w:rPr>
        <w:t xml:space="preserve">However, the </w:t>
      </w:r>
      <w:r w:rsidR="00483048">
        <w:rPr>
          <w:rFonts w:ascii="Times New Roman" w:hAnsi="Times New Roman"/>
          <w:sz w:val="24"/>
          <w:lang w:eastAsia="ko-KR"/>
        </w:rPr>
        <w:t xml:space="preserve">more important question may be whether candor about an ethics infrastructure is associated with attaining any THES ranking. Given the fact that virtually all ranked THES universities, across all 40 counties, mentioned ethical infrastructure suggests that it is an important ingredient associated with other elements in a university’s reputation. </w:t>
      </w:r>
    </w:p>
    <w:p w:rsidR="00483048" w:rsidRDefault="00DB5165" w:rsidP="002376A5">
      <w:pPr>
        <w:ind w:firstLine="720"/>
        <w:rPr>
          <w:rFonts w:ascii="Times New Roman" w:hAnsi="Times New Roman"/>
          <w:sz w:val="24"/>
          <w:lang w:eastAsia="ko-KR"/>
        </w:rPr>
      </w:pPr>
      <w:r>
        <w:rPr>
          <w:rFonts w:ascii="Times New Roman" w:hAnsi="Times New Roman"/>
          <w:sz w:val="24"/>
          <w:lang w:eastAsia="ko-KR"/>
        </w:rPr>
        <w:lastRenderedPageBreak/>
        <w:t>Among THES universities, the most common elements to mention were regulations pertaining to academic integrity and the goals of diversity and equity in enrollment and employment (82.5%) budgetary transparency and non-bias in hiring (77.5%), and codes for student conduct and research ethics (75%). Less common were results of ethical infractions (12.5%) and portion of ethical infraction</w:t>
      </w:r>
      <w:r w:rsidR="0060789F">
        <w:rPr>
          <w:rFonts w:ascii="Times New Roman" w:hAnsi="Times New Roman"/>
          <w:sz w:val="24"/>
          <w:lang w:eastAsia="ko-KR"/>
        </w:rPr>
        <w:t xml:space="preserve">s </w:t>
      </w:r>
      <w:proofErr w:type="gramStart"/>
      <w:r w:rsidR="0060789F">
        <w:rPr>
          <w:rFonts w:ascii="Times New Roman" w:hAnsi="Times New Roman"/>
          <w:sz w:val="24"/>
          <w:lang w:eastAsia="ko-KR"/>
        </w:rPr>
        <w:t>found</w:t>
      </w:r>
      <w:r w:rsidR="00922B2C">
        <w:rPr>
          <w:rFonts w:ascii="Times New Roman" w:hAnsi="Times New Roman"/>
          <w:sz w:val="24"/>
          <w:lang w:eastAsia="ko-KR"/>
        </w:rPr>
        <w:t xml:space="preserve"> to be justified</w:t>
      </w:r>
      <w:proofErr w:type="gramEnd"/>
      <w:r w:rsidR="00922B2C">
        <w:rPr>
          <w:rFonts w:ascii="Times New Roman" w:hAnsi="Times New Roman"/>
          <w:sz w:val="24"/>
          <w:lang w:eastAsia="ko-KR"/>
        </w:rPr>
        <w:t xml:space="preserve"> (10%) </w:t>
      </w:r>
      <w:proofErr w:type="gramStart"/>
      <w:r w:rsidR="00922B2C">
        <w:rPr>
          <w:rFonts w:ascii="Times New Roman" w:hAnsi="Times New Roman"/>
          <w:sz w:val="24"/>
          <w:lang w:eastAsia="ko-KR"/>
        </w:rPr>
        <w:t>(Figure 3</w:t>
      </w:r>
      <w:r w:rsidR="0060789F">
        <w:rPr>
          <w:rFonts w:ascii="Times New Roman" w:hAnsi="Times New Roman"/>
          <w:sz w:val="24"/>
          <w:lang w:eastAsia="ko-KR"/>
        </w:rPr>
        <w:t>).</w:t>
      </w:r>
      <w:proofErr w:type="gramEnd"/>
      <w:r w:rsidR="0060789F">
        <w:rPr>
          <w:rFonts w:ascii="Times New Roman" w:hAnsi="Times New Roman"/>
          <w:sz w:val="24"/>
          <w:lang w:eastAsia="ko-KR"/>
        </w:rPr>
        <w:t xml:space="preserve"> </w:t>
      </w:r>
    </w:p>
    <w:p w:rsidR="0060789F" w:rsidRDefault="0060789F" w:rsidP="002376A5">
      <w:pPr>
        <w:ind w:firstLine="720"/>
        <w:rPr>
          <w:rFonts w:ascii="Times New Roman" w:hAnsi="Times New Roman"/>
          <w:sz w:val="24"/>
          <w:lang w:eastAsia="ko-KR"/>
        </w:rPr>
      </w:pPr>
    </w:p>
    <w:p w:rsidR="0060789F" w:rsidRDefault="00FB30A7" w:rsidP="0060789F">
      <w:pPr>
        <w:ind w:firstLine="720"/>
        <w:jc w:val="center"/>
        <w:rPr>
          <w:rFonts w:ascii="Times New Roman" w:hAnsi="Times New Roman"/>
          <w:sz w:val="24"/>
          <w:lang w:eastAsia="ko-KR"/>
        </w:rPr>
      </w:pPr>
      <w:r>
        <w:rPr>
          <w:rFonts w:ascii="Times New Roman" w:hAnsi="Times New Roman"/>
          <w:sz w:val="24"/>
          <w:lang w:eastAsia="ko-KR"/>
        </w:rPr>
        <w:t>Figure 3</w:t>
      </w:r>
      <w:r w:rsidR="0060789F">
        <w:rPr>
          <w:rFonts w:ascii="Times New Roman" w:hAnsi="Times New Roman"/>
          <w:sz w:val="24"/>
          <w:lang w:eastAsia="ko-KR"/>
        </w:rPr>
        <w:t xml:space="preserve"> About Here</w:t>
      </w:r>
    </w:p>
    <w:p w:rsidR="00922B2C" w:rsidRDefault="00922B2C" w:rsidP="004E1ED0">
      <w:pPr>
        <w:rPr>
          <w:rFonts w:ascii="Times New Roman" w:hAnsi="Times New Roman"/>
          <w:sz w:val="24"/>
          <w:lang w:eastAsia="ko-KR"/>
        </w:rPr>
      </w:pPr>
    </w:p>
    <w:p w:rsidR="004E1ED0" w:rsidRPr="004E1ED0" w:rsidRDefault="004E1ED0" w:rsidP="004E1ED0">
      <w:pPr>
        <w:rPr>
          <w:rFonts w:ascii="Times New Roman" w:hAnsi="Times New Roman" w:cs="Times New Roman"/>
          <w:b/>
          <w:sz w:val="24"/>
          <w:szCs w:val="24"/>
        </w:rPr>
      </w:pPr>
      <w:r w:rsidRPr="004E1ED0">
        <w:rPr>
          <w:rFonts w:ascii="Times New Roman" w:hAnsi="Times New Roman" w:cs="Times New Roman"/>
          <w:b/>
          <w:sz w:val="24"/>
          <w:szCs w:val="24"/>
        </w:rPr>
        <w:t>Focus on the United States</w:t>
      </w:r>
    </w:p>
    <w:p w:rsidR="004E1ED0" w:rsidRPr="004E1ED0" w:rsidRDefault="004E1ED0" w:rsidP="0060789F">
      <w:pPr>
        <w:pStyle w:val="NoSpacing"/>
        <w:ind w:firstLine="720"/>
        <w:rPr>
          <w:rFonts w:ascii="Times New Roman" w:hAnsi="Times New Roman" w:cs="Times New Roman"/>
          <w:sz w:val="24"/>
          <w:szCs w:val="24"/>
        </w:rPr>
      </w:pPr>
      <w:r w:rsidRPr="004E1ED0">
        <w:rPr>
          <w:rFonts w:ascii="Times New Roman" w:hAnsi="Times New Roman" w:cs="Times New Roman"/>
          <w:sz w:val="24"/>
          <w:szCs w:val="24"/>
        </w:rPr>
        <w:t xml:space="preserve">Of the 205 universities which fell into the 10% sample from the United States, 49 offered specialized degrees in technology, law or religious studies (Table 2). About one in three of these were for-profit </w:t>
      </w: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jc w:val="center"/>
        <w:rPr>
          <w:rFonts w:ascii="Times New Roman" w:hAnsi="Times New Roman" w:cs="Times New Roman"/>
          <w:sz w:val="24"/>
          <w:szCs w:val="24"/>
        </w:rPr>
      </w:pPr>
      <w:r w:rsidRPr="004E1ED0">
        <w:rPr>
          <w:rFonts w:ascii="Times New Roman" w:hAnsi="Times New Roman" w:cs="Times New Roman"/>
          <w:sz w:val="24"/>
          <w:szCs w:val="24"/>
        </w:rPr>
        <w:t>Table 2</w:t>
      </w: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jc w:val="center"/>
        <w:rPr>
          <w:rFonts w:ascii="Times New Roman" w:hAnsi="Times New Roman" w:cs="Times New Roman"/>
          <w:sz w:val="24"/>
          <w:szCs w:val="24"/>
        </w:rPr>
      </w:pPr>
      <w:r w:rsidRPr="004E1ED0">
        <w:rPr>
          <w:rFonts w:ascii="Times New Roman" w:hAnsi="Times New Roman" w:cs="Times New Roman"/>
          <w:sz w:val="24"/>
          <w:szCs w:val="24"/>
        </w:rPr>
        <w:t>American Higher Education Institutions with specialized vocational functions</w:t>
      </w:r>
    </w:p>
    <w:p w:rsidR="004E1ED0" w:rsidRPr="004E1ED0" w:rsidRDefault="004E1ED0" w:rsidP="004E1ED0">
      <w:pP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18"/>
        <w:gridCol w:w="950"/>
        <w:gridCol w:w="993"/>
        <w:gridCol w:w="1134"/>
        <w:gridCol w:w="1134"/>
      </w:tblGrid>
      <w:tr w:rsidR="004E1ED0" w:rsidRPr="004E1ED0" w:rsidTr="005C1B2B">
        <w:trPr>
          <w:trHeight w:val="302"/>
        </w:trPr>
        <w:tc>
          <w:tcPr>
            <w:tcW w:w="2410" w:type="dxa"/>
            <w:vMerge w:val="restart"/>
            <w:vAlign w:val="bottom"/>
          </w:tcPr>
          <w:p w:rsidR="004E1ED0" w:rsidRPr="004E1ED0" w:rsidRDefault="004E1ED0" w:rsidP="005C1B2B">
            <w:pPr>
              <w:rPr>
                <w:rFonts w:ascii="Times New Roman" w:eastAsia="Calibri" w:hAnsi="Times New Roman" w:cs="Times New Roman"/>
                <w:sz w:val="24"/>
                <w:szCs w:val="24"/>
              </w:rPr>
            </w:pPr>
            <w:r w:rsidRPr="004E1ED0">
              <w:rPr>
                <w:rFonts w:ascii="Times New Roman" w:eastAsia="Calibri" w:hAnsi="Times New Roman" w:cs="Times New Roman"/>
                <w:sz w:val="24"/>
                <w:szCs w:val="24"/>
              </w:rPr>
              <w:t>Type of institutions</w:t>
            </w:r>
          </w:p>
        </w:tc>
        <w:tc>
          <w:tcPr>
            <w:tcW w:w="3260" w:type="dxa"/>
            <w:gridSpan w:val="3"/>
            <w:vAlign w:val="bottom"/>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Number of institutions</w:t>
            </w:r>
          </w:p>
        </w:tc>
        <w:tc>
          <w:tcPr>
            <w:tcW w:w="3261" w:type="dxa"/>
            <w:gridSpan w:val="3"/>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 xml:space="preserve">Average number of </w:t>
            </w:r>
            <w:r w:rsidRPr="004E1ED0">
              <w:rPr>
                <w:rFonts w:ascii="Times New Roman" w:hAnsi="Times New Roman" w:cs="Times New Roman"/>
                <w:sz w:val="24"/>
                <w:szCs w:val="24"/>
              </w:rPr>
              <w:t>infrastructure elements</w:t>
            </w:r>
          </w:p>
        </w:tc>
      </w:tr>
      <w:tr w:rsidR="004E1ED0" w:rsidRPr="004E1ED0" w:rsidTr="005C1B2B">
        <w:trPr>
          <w:trHeight w:val="234"/>
        </w:trPr>
        <w:tc>
          <w:tcPr>
            <w:tcW w:w="2410" w:type="dxa"/>
            <w:vMerge/>
          </w:tcPr>
          <w:p w:rsidR="004E1ED0" w:rsidRPr="004E1ED0" w:rsidRDefault="004E1ED0" w:rsidP="005C1B2B">
            <w:pPr>
              <w:jc w:val="center"/>
              <w:rPr>
                <w:rFonts w:ascii="Times New Roman" w:eastAsia="Calibri" w:hAnsi="Times New Roman" w:cs="Times New Roman"/>
                <w:sz w:val="24"/>
                <w:szCs w:val="24"/>
              </w:rPr>
            </w:pPr>
          </w:p>
        </w:tc>
        <w:tc>
          <w:tcPr>
            <w:tcW w:w="992" w:type="dxa"/>
            <w:vAlign w:val="bottom"/>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All</w:t>
            </w:r>
          </w:p>
        </w:tc>
        <w:tc>
          <w:tcPr>
            <w:tcW w:w="1318" w:type="dxa"/>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Non-for-profit</w:t>
            </w:r>
          </w:p>
        </w:tc>
        <w:tc>
          <w:tcPr>
            <w:tcW w:w="950" w:type="dxa"/>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For-profit</w:t>
            </w:r>
          </w:p>
        </w:tc>
        <w:tc>
          <w:tcPr>
            <w:tcW w:w="993" w:type="dxa"/>
            <w:vAlign w:val="bottom"/>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All</w:t>
            </w:r>
          </w:p>
        </w:tc>
        <w:tc>
          <w:tcPr>
            <w:tcW w:w="1134" w:type="dxa"/>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Non-for-profit</w:t>
            </w:r>
          </w:p>
        </w:tc>
        <w:tc>
          <w:tcPr>
            <w:tcW w:w="1134" w:type="dxa"/>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For-profit</w:t>
            </w:r>
          </w:p>
        </w:tc>
      </w:tr>
      <w:tr w:rsidR="004E1ED0" w:rsidRPr="004E1ED0" w:rsidTr="005C1B2B">
        <w:tc>
          <w:tcPr>
            <w:tcW w:w="2410" w:type="dxa"/>
          </w:tcPr>
          <w:p w:rsidR="004E1ED0" w:rsidRPr="004E1ED0" w:rsidRDefault="004E1ED0" w:rsidP="005C1B2B">
            <w:pPr>
              <w:rPr>
                <w:rFonts w:ascii="Times New Roman" w:eastAsia="Calibri" w:hAnsi="Times New Roman" w:cs="Times New Roman"/>
                <w:sz w:val="24"/>
                <w:szCs w:val="24"/>
              </w:rPr>
            </w:pPr>
            <w:r w:rsidRPr="004E1ED0">
              <w:rPr>
                <w:rFonts w:ascii="Times New Roman" w:eastAsia="Calibri" w:hAnsi="Times New Roman" w:cs="Times New Roman"/>
                <w:sz w:val="24"/>
                <w:szCs w:val="24"/>
              </w:rPr>
              <w:t>Seminary including bible colleges</w:t>
            </w:r>
          </w:p>
        </w:tc>
        <w:tc>
          <w:tcPr>
            <w:tcW w:w="992"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17</w:t>
            </w:r>
          </w:p>
        </w:tc>
        <w:tc>
          <w:tcPr>
            <w:tcW w:w="1318"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17</w:t>
            </w:r>
          </w:p>
        </w:tc>
        <w:tc>
          <w:tcPr>
            <w:tcW w:w="950"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w:t>
            </w:r>
          </w:p>
        </w:tc>
        <w:tc>
          <w:tcPr>
            <w:tcW w:w="993"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2.9</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2.9</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w:t>
            </w:r>
          </w:p>
        </w:tc>
      </w:tr>
      <w:tr w:rsidR="004E1ED0" w:rsidRPr="004E1ED0" w:rsidTr="005C1B2B">
        <w:tc>
          <w:tcPr>
            <w:tcW w:w="2410" w:type="dxa"/>
          </w:tcPr>
          <w:p w:rsidR="004E1ED0" w:rsidRPr="004E1ED0" w:rsidRDefault="004E1ED0" w:rsidP="005C1B2B">
            <w:pPr>
              <w:rPr>
                <w:rFonts w:ascii="Times New Roman" w:eastAsia="Calibri" w:hAnsi="Times New Roman" w:cs="Times New Roman"/>
                <w:sz w:val="24"/>
                <w:szCs w:val="24"/>
              </w:rPr>
            </w:pPr>
            <w:r w:rsidRPr="004E1ED0">
              <w:rPr>
                <w:rFonts w:ascii="Times New Roman" w:eastAsia="Calibri" w:hAnsi="Times New Roman" w:cs="Times New Roman"/>
                <w:sz w:val="24"/>
                <w:szCs w:val="24"/>
              </w:rPr>
              <w:t>Art-related</w:t>
            </w:r>
          </w:p>
        </w:tc>
        <w:tc>
          <w:tcPr>
            <w:tcW w:w="992"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11</w:t>
            </w:r>
          </w:p>
        </w:tc>
        <w:tc>
          <w:tcPr>
            <w:tcW w:w="1318"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6</w:t>
            </w:r>
          </w:p>
        </w:tc>
        <w:tc>
          <w:tcPr>
            <w:tcW w:w="950"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5</w:t>
            </w:r>
          </w:p>
        </w:tc>
        <w:tc>
          <w:tcPr>
            <w:tcW w:w="993"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4.5</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5.2</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2.6</w:t>
            </w:r>
          </w:p>
        </w:tc>
      </w:tr>
      <w:tr w:rsidR="004E1ED0" w:rsidRPr="004E1ED0" w:rsidTr="005C1B2B">
        <w:tc>
          <w:tcPr>
            <w:tcW w:w="2410" w:type="dxa"/>
          </w:tcPr>
          <w:p w:rsidR="004E1ED0" w:rsidRPr="004E1ED0" w:rsidRDefault="004E1ED0" w:rsidP="005C1B2B">
            <w:pPr>
              <w:rPr>
                <w:rFonts w:ascii="Times New Roman" w:eastAsia="Calibri" w:hAnsi="Times New Roman" w:cs="Times New Roman"/>
                <w:sz w:val="24"/>
                <w:szCs w:val="24"/>
              </w:rPr>
            </w:pPr>
            <w:r w:rsidRPr="004E1ED0">
              <w:rPr>
                <w:rFonts w:ascii="Times New Roman" w:eastAsia="Calibri" w:hAnsi="Times New Roman" w:cs="Times New Roman"/>
                <w:sz w:val="24"/>
                <w:szCs w:val="24"/>
              </w:rPr>
              <w:t xml:space="preserve">Medical, health-related </w:t>
            </w:r>
          </w:p>
        </w:tc>
        <w:tc>
          <w:tcPr>
            <w:tcW w:w="992"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12</w:t>
            </w:r>
          </w:p>
        </w:tc>
        <w:tc>
          <w:tcPr>
            <w:tcW w:w="1318"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7</w:t>
            </w:r>
          </w:p>
        </w:tc>
        <w:tc>
          <w:tcPr>
            <w:tcW w:w="950"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5</w:t>
            </w:r>
          </w:p>
        </w:tc>
        <w:tc>
          <w:tcPr>
            <w:tcW w:w="993"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4.4</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3.6</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4.8</w:t>
            </w:r>
          </w:p>
        </w:tc>
      </w:tr>
      <w:tr w:rsidR="004E1ED0" w:rsidRPr="004E1ED0" w:rsidTr="005C1B2B">
        <w:tc>
          <w:tcPr>
            <w:tcW w:w="2410" w:type="dxa"/>
          </w:tcPr>
          <w:p w:rsidR="004E1ED0" w:rsidRPr="004E1ED0" w:rsidRDefault="004E1ED0" w:rsidP="005C1B2B">
            <w:pPr>
              <w:rPr>
                <w:rFonts w:ascii="Times New Roman" w:eastAsia="Calibri" w:hAnsi="Times New Roman" w:cs="Times New Roman"/>
                <w:sz w:val="24"/>
                <w:szCs w:val="24"/>
              </w:rPr>
            </w:pPr>
            <w:r w:rsidRPr="004E1ED0">
              <w:rPr>
                <w:rFonts w:ascii="Times New Roman" w:eastAsia="Calibri" w:hAnsi="Times New Roman" w:cs="Times New Roman"/>
                <w:sz w:val="24"/>
                <w:szCs w:val="24"/>
              </w:rPr>
              <w:t xml:space="preserve">Technology </w:t>
            </w:r>
          </w:p>
        </w:tc>
        <w:tc>
          <w:tcPr>
            <w:tcW w:w="992"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5</w:t>
            </w:r>
          </w:p>
        </w:tc>
        <w:tc>
          <w:tcPr>
            <w:tcW w:w="1318"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2</w:t>
            </w:r>
          </w:p>
        </w:tc>
        <w:tc>
          <w:tcPr>
            <w:tcW w:w="950"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3</w:t>
            </w:r>
          </w:p>
        </w:tc>
        <w:tc>
          <w:tcPr>
            <w:tcW w:w="993"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2.4</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5.5</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0.3</w:t>
            </w:r>
          </w:p>
        </w:tc>
      </w:tr>
      <w:tr w:rsidR="004E1ED0" w:rsidRPr="004E1ED0" w:rsidTr="005C1B2B">
        <w:tc>
          <w:tcPr>
            <w:tcW w:w="2410" w:type="dxa"/>
          </w:tcPr>
          <w:p w:rsidR="004E1ED0" w:rsidRPr="004E1ED0" w:rsidRDefault="004E1ED0" w:rsidP="005C1B2B">
            <w:pPr>
              <w:rPr>
                <w:rFonts w:ascii="Times New Roman" w:eastAsia="Calibri" w:hAnsi="Times New Roman" w:cs="Times New Roman"/>
                <w:sz w:val="24"/>
                <w:szCs w:val="24"/>
              </w:rPr>
            </w:pPr>
            <w:r w:rsidRPr="004E1ED0">
              <w:rPr>
                <w:rFonts w:ascii="Times New Roman" w:eastAsia="Calibri" w:hAnsi="Times New Roman" w:cs="Times New Roman"/>
                <w:sz w:val="24"/>
                <w:szCs w:val="24"/>
              </w:rPr>
              <w:t>Law school including law-related)</w:t>
            </w:r>
          </w:p>
        </w:tc>
        <w:tc>
          <w:tcPr>
            <w:tcW w:w="992"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4</w:t>
            </w:r>
          </w:p>
        </w:tc>
        <w:tc>
          <w:tcPr>
            <w:tcW w:w="1318"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3</w:t>
            </w:r>
          </w:p>
        </w:tc>
        <w:tc>
          <w:tcPr>
            <w:tcW w:w="950"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1</w:t>
            </w:r>
          </w:p>
        </w:tc>
        <w:tc>
          <w:tcPr>
            <w:tcW w:w="993"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4.25</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4.3</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4</w:t>
            </w:r>
          </w:p>
        </w:tc>
      </w:tr>
      <w:tr w:rsidR="004E1ED0" w:rsidRPr="004E1ED0" w:rsidTr="005C1B2B">
        <w:tc>
          <w:tcPr>
            <w:tcW w:w="2410" w:type="dxa"/>
          </w:tcPr>
          <w:p w:rsidR="004E1ED0" w:rsidRPr="004E1ED0" w:rsidRDefault="004E1ED0" w:rsidP="005C1B2B">
            <w:pPr>
              <w:rPr>
                <w:rFonts w:ascii="Times New Roman" w:eastAsia="Calibri" w:hAnsi="Times New Roman" w:cs="Times New Roman"/>
                <w:sz w:val="24"/>
                <w:szCs w:val="24"/>
              </w:rPr>
            </w:pPr>
            <w:r w:rsidRPr="004E1ED0">
              <w:rPr>
                <w:rFonts w:ascii="Times New Roman" w:eastAsia="Calibri" w:hAnsi="Times New Roman" w:cs="Times New Roman"/>
                <w:sz w:val="24"/>
                <w:szCs w:val="24"/>
              </w:rPr>
              <w:t>Total</w:t>
            </w:r>
          </w:p>
        </w:tc>
        <w:tc>
          <w:tcPr>
            <w:tcW w:w="992"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49</w:t>
            </w:r>
          </w:p>
        </w:tc>
        <w:tc>
          <w:tcPr>
            <w:tcW w:w="1318"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35</w:t>
            </w:r>
          </w:p>
        </w:tc>
        <w:tc>
          <w:tcPr>
            <w:tcW w:w="950"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14</w:t>
            </w:r>
          </w:p>
        </w:tc>
        <w:tc>
          <w:tcPr>
            <w:tcW w:w="993" w:type="dxa"/>
            <w:vAlign w:val="center"/>
          </w:tcPr>
          <w:p w:rsidR="004E1ED0" w:rsidRPr="004E1ED0" w:rsidRDefault="004E1ED0" w:rsidP="005C1B2B">
            <w:pPr>
              <w:jc w:val="center"/>
              <w:rPr>
                <w:rFonts w:ascii="Times New Roman" w:eastAsia="Calibri" w:hAnsi="Times New Roman" w:cs="Times New Roman"/>
                <w:sz w:val="24"/>
                <w:szCs w:val="24"/>
              </w:rPr>
            </w:pPr>
            <w:r w:rsidRPr="004E1ED0">
              <w:rPr>
                <w:rFonts w:ascii="Times New Roman" w:eastAsia="Calibri" w:hAnsi="Times New Roman" w:cs="Times New Roman"/>
                <w:sz w:val="24"/>
                <w:szCs w:val="24"/>
              </w:rPr>
              <w:t>3.7</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4.0</w:t>
            </w:r>
          </w:p>
        </w:tc>
        <w:tc>
          <w:tcPr>
            <w:tcW w:w="1134" w:type="dxa"/>
            <w:vAlign w:val="center"/>
          </w:tcPr>
          <w:p w:rsidR="004E1ED0" w:rsidRPr="004E1ED0" w:rsidRDefault="004E1ED0" w:rsidP="005C1B2B">
            <w:pPr>
              <w:jc w:val="center"/>
              <w:rPr>
                <w:rFonts w:ascii="Times New Roman" w:eastAsia="Calibri" w:hAnsi="Times New Roman" w:cs="Times New Roman"/>
                <w:color w:val="FF0000"/>
                <w:sz w:val="24"/>
                <w:szCs w:val="24"/>
              </w:rPr>
            </w:pPr>
            <w:r w:rsidRPr="004E1ED0">
              <w:rPr>
                <w:rFonts w:ascii="Times New Roman" w:eastAsia="Calibri" w:hAnsi="Times New Roman" w:cs="Times New Roman"/>
                <w:color w:val="FF0000"/>
                <w:sz w:val="24"/>
                <w:szCs w:val="24"/>
              </w:rPr>
              <w:t>3</w:t>
            </w:r>
          </w:p>
        </w:tc>
      </w:tr>
    </w:tbl>
    <w:p w:rsidR="004E1ED0" w:rsidRPr="004E1ED0" w:rsidRDefault="004E1ED0" w:rsidP="004E1ED0">
      <w:pPr>
        <w:pStyle w:val="NoSpacing"/>
        <w:jc w:val="center"/>
        <w:rPr>
          <w:rFonts w:ascii="Times New Roman" w:hAnsi="Times New Roman" w:cs="Times New Roman"/>
          <w:sz w:val="24"/>
          <w:szCs w:val="24"/>
        </w:rPr>
      </w:pP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rPr>
          <w:rFonts w:ascii="Times New Roman" w:hAnsi="Times New Roman" w:cs="Times New Roman"/>
          <w:sz w:val="24"/>
          <w:szCs w:val="24"/>
        </w:rPr>
      </w:pPr>
      <w:proofErr w:type="gramStart"/>
      <w:r w:rsidRPr="004E1ED0">
        <w:rPr>
          <w:rFonts w:ascii="Times New Roman" w:hAnsi="Times New Roman" w:cs="Times New Roman"/>
          <w:sz w:val="24"/>
          <w:szCs w:val="24"/>
        </w:rPr>
        <w:t>institutions</w:t>
      </w:r>
      <w:proofErr w:type="gramEnd"/>
      <w:r w:rsidRPr="004E1ED0">
        <w:rPr>
          <w:rFonts w:ascii="Times New Roman" w:hAnsi="Times New Roman" w:cs="Times New Roman"/>
          <w:sz w:val="24"/>
          <w:szCs w:val="24"/>
        </w:rPr>
        <w:t>. These specialized institutions tended to have a lower number of ethical infra</w:t>
      </w:r>
      <w:r w:rsidR="00922B2C">
        <w:rPr>
          <w:rFonts w:ascii="Times New Roman" w:hAnsi="Times New Roman" w:cs="Times New Roman"/>
          <w:sz w:val="24"/>
          <w:szCs w:val="24"/>
        </w:rPr>
        <w:t xml:space="preserve">structural elements </w:t>
      </w:r>
      <w:proofErr w:type="gramStart"/>
      <w:r w:rsidR="00922B2C">
        <w:rPr>
          <w:rFonts w:ascii="Times New Roman" w:hAnsi="Times New Roman" w:cs="Times New Roman"/>
          <w:sz w:val="24"/>
          <w:szCs w:val="24"/>
        </w:rPr>
        <w:t>( 3.7</w:t>
      </w:r>
      <w:proofErr w:type="gramEnd"/>
      <w:r w:rsidR="00922B2C">
        <w:rPr>
          <w:rFonts w:ascii="Times New Roman" w:hAnsi="Times New Roman" w:cs="Times New Roman"/>
          <w:sz w:val="24"/>
          <w:szCs w:val="24"/>
        </w:rPr>
        <w:t>). For-</w:t>
      </w:r>
      <w:r w:rsidRPr="004E1ED0">
        <w:rPr>
          <w:rFonts w:ascii="Times New Roman" w:hAnsi="Times New Roman" w:cs="Times New Roman"/>
          <w:sz w:val="24"/>
          <w:szCs w:val="24"/>
        </w:rPr>
        <w:t>profit colleges stand out among this group and against the general tendency of non-profit higher education institutions. Although vocationally-oriented for-profits had a higher number of ethical infrastructure elements in the medical field, in the arts, law, and especially in technology, they did not. In technology-oriented institutions the average number of ethical infrastructure elements was 5.5 among non-profits and only 0.3 in for-profit institutions. This suggests that for-profit institutions which specialize in technology are particularly divergent from their non-profit rivals in their concern over ethics. In general, for-profit institutions tended to have a very low number of ethical infrastructure elements (3.6) (Table 3)</w:t>
      </w:r>
    </w:p>
    <w:p w:rsidR="004E1ED0" w:rsidRPr="004E1ED0" w:rsidRDefault="004E1ED0" w:rsidP="0060789F">
      <w:pPr>
        <w:pStyle w:val="NoSpacing"/>
        <w:rPr>
          <w:rFonts w:ascii="Times New Roman" w:hAnsi="Times New Roman" w:cs="Times New Roman"/>
          <w:sz w:val="24"/>
          <w:szCs w:val="24"/>
        </w:rPr>
      </w:pPr>
    </w:p>
    <w:p w:rsidR="004E1ED0" w:rsidRPr="004E1ED0" w:rsidRDefault="004E1ED0" w:rsidP="004E1ED0">
      <w:pPr>
        <w:pStyle w:val="NoSpacing"/>
        <w:jc w:val="center"/>
        <w:rPr>
          <w:rFonts w:ascii="Times New Roman" w:hAnsi="Times New Roman" w:cs="Times New Roman"/>
          <w:sz w:val="24"/>
          <w:szCs w:val="24"/>
        </w:rPr>
      </w:pPr>
    </w:p>
    <w:p w:rsidR="004E1ED0" w:rsidRPr="004E1ED0" w:rsidRDefault="004E1ED0" w:rsidP="004E1ED0">
      <w:pPr>
        <w:pStyle w:val="NoSpacing"/>
        <w:jc w:val="center"/>
        <w:rPr>
          <w:rFonts w:ascii="Times New Roman" w:hAnsi="Times New Roman" w:cs="Times New Roman"/>
          <w:sz w:val="24"/>
          <w:szCs w:val="24"/>
        </w:rPr>
      </w:pPr>
      <w:r w:rsidRPr="004E1ED0">
        <w:rPr>
          <w:rFonts w:ascii="Times New Roman" w:hAnsi="Times New Roman" w:cs="Times New Roman"/>
          <w:sz w:val="24"/>
          <w:szCs w:val="24"/>
        </w:rPr>
        <w:t>Table 3</w:t>
      </w: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jc w:val="center"/>
        <w:rPr>
          <w:rFonts w:ascii="Times New Roman" w:hAnsi="Times New Roman" w:cs="Times New Roman"/>
          <w:sz w:val="24"/>
          <w:szCs w:val="24"/>
        </w:rPr>
      </w:pPr>
      <w:r w:rsidRPr="004E1ED0">
        <w:rPr>
          <w:rFonts w:ascii="Times New Roman" w:hAnsi="Times New Roman" w:cs="Times New Roman"/>
          <w:sz w:val="24"/>
          <w:szCs w:val="24"/>
        </w:rPr>
        <w:t>American Higher Education: Average Number of Ethical Infrastructural Elements:</w:t>
      </w:r>
    </w:p>
    <w:p w:rsidR="004E1ED0" w:rsidRPr="004E1ED0" w:rsidRDefault="004E1ED0" w:rsidP="004E1ED0">
      <w:pPr>
        <w:pStyle w:val="NoSpacing"/>
        <w:jc w:val="center"/>
        <w:rPr>
          <w:rFonts w:ascii="Times New Roman" w:hAnsi="Times New Roman" w:cs="Times New Roman"/>
          <w:sz w:val="24"/>
          <w:szCs w:val="24"/>
        </w:rPr>
      </w:pPr>
      <w:proofErr w:type="gramStart"/>
      <w:r w:rsidRPr="004E1ED0">
        <w:rPr>
          <w:rFonts w:ascii="Times New Roman" w:hAnsi="Times New Roman" w:cs="Times New Roman"/>
          <w:sz w:val="24"/>
          <w:szCs w:val="24"/>
        </w:rPr>
        <w:t>for</w:t>
      </w:r>
      <w:proofErr w:type="gramEnd"/>
      <w:r w:rsidRPr="004E1ED0">
        <w:rPr>
          <w:rFonts w:ascii="Times New Roman" w:hAnsi="Times New Roman" w:cs="Times New Roman"/>
          <w:sz w:val="24"/>
          <w:szCs w:val="24"/>
        </w:rPr>
        <w:t xml:space="preserve"> profit and non-profit institutions</w:t>
      </w: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2552"/>
        <w:gridCol w:w="3544"/>
      </w:tblGrid>
      <w:tr w:rsidR="004E1ED0" w:rsidRPr="004E1ED0" w:rsidTr="005C1B2B">
        <w:trPr>
          <w:trHeight w:val="234"/>
        </w:trPr>
        <w:tc>
          <w:tcPr>
            <w:tcW w:w="2835" w:type="dxa"/>
            <w:gridSpan w:val="2"/>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Type of institutions</w:t>
            </w:r>
          </w:p>
        </w:tc>
        <w:tc>
          <w:tcPr>
            <w:tcW w:w="2552" w:type="dxa"/>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 xml:space="preserve">Number of institutions </w:t>
            </w:r>
          </w:p>
        </w:tc>
        <w:tc>
          <w:tcPr>
            <w:tcW w:w="3544" w:type="dxa"/>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Average number of infrastructures</w:t>
            </w:r>
          </w:p>
        </w:tc>
      </w:tr>
      <w:tr w:rsidR="004E1ED0" w:rsidRPr="004E1ED0" w:rsidTr="005C1B2B">
        <w:trPr>
          <w:trHeight w:val="318"/>
        </w:trPr>
        <w:tc>
          <w:tcPr>
            <w:tcW w:w="1134" w:type="dxa"/>
            <w:vMerge w:val="restart"/>
          </w:tcPr>
          <w:p w:rsidR="004E1ED0" w:rsidRPr="004E1ED0" w:rsidRDefault="004E1ED0" w:rsidP="005C1B2B">
            <w:pPr>
              <w:rPr>
                <w:rFonts w:ascii="Times New Roman" w:hAnsi="Times New Roman" w:cs="Times New Roman"/>
                <w:sz w:val="24"/>
                <w:szCs w:val="24"/>
              </w:rPr>
            </w:pPr>
            <w:r w:rsidRPr="004E1ED0">
              <w:rPr>
                <w:rFonts w:ascii="Times New Roman" w:hAnsi="Times New Roman" w:cs="Times New Roman"/>
                <w:sz w:val="24"/>
                <w:szCs w:val="24"/>
              </w:rPr>
              <w:t>Non-for-profit</w:t>
            </w:r>
          </w:p>
        </w:tc>
        <w:tc>
          <w:tcPr>
            <w:tcW w:w="1701" w:type="dxa"/>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All</w:t>
            </w:r>
          </w:p>
        </w:tc>
        <w:tc>
          <w:tcPr>
            <w:tcW w:w="2552" w:type="dxa"/>
            <w:vAlign w:val="center"/>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169</w:t>
            </w:r>
          </w:p>
        </w:tc>
        <w:tc>
          <w:tcPr>
            <w:tcW w:w="3544" w:type="dxa"/>
            <w:vAlign w:val="center"/>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8.4</w:t>
            </w:r>
          </w:p>
        </w:tc>
      </w:tr>
      <w:tr w:rsidR="004E1ED0" w:rsidRPr="004E1ED0" w:rsidTr="005C1B2B">
        <w:trPr>
          <w:trHeight w:val="218"/>
        </w:trPr>
        <w:tc>
          <w:tcPr>
            <w:tcW w:w="1134" w:type="dxa"/>
            <w:vMerge/>
          </w:tcPr>
          <w:p w:rsidR="004E1ED0" w:rsidRPr="004E1ED0" w:rsidRDefault="004E1ED0" w:rsidP="005C1B2B">
            <w:pPr>
              <w:rPr>
                <w:rFonts w:ascii="Times New Roman" w:hAnsi="Times New Roman" w:cs="Times New Roman"/>
                <w:sz w:val="24"/>
                <w:szCs w:val="24"/>
              </w:rPr>
            </w:pPr>
          </w:p>
        </w:tc>
        <w:tc>
          <w:tcPr>
            <w:tcW w:w="1701" w:type="dxa"/>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(Excluding vocational  institutions)</w:t>
            </w:r>
          </w:p>
        </w:tc>
        <w:tc>
          <w:tcPr>
            <w:tcW w:w="2552" w:type="dxa"/>
            <w:vAlign w:val="center"/>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(134*)</w:t>
            </w:r>
          </w:p>
        </w:tc>
        <w:tc>
          <w:tcPr>
            <w:tcW w:w="3544" w:type="dxa"/>
            <w:vAlign w:val="center"/>
          </w:tcPr>
          <w:p w:rsidR="004E1ED0" w:rsidRPr="004E1ED0" w:rsidRDefault="004E1ED0" w:rsidP="005C1B2B">
            <w:pPr>
              <w:jc w:val="center"/>
              <w:rPr>
                <w:rFonts w:ascii="Times New Roman" w:hAnsi="Times New Roman" w:cs="Times New Roman"/>
                <w:color w:val="FF0000"/>
                <w:sz w:val="24"/>
                <w:szCs w:val="24"/>
              </w:rPr>
            </w:pPr>
            <w:r w:rsidRPr="004E1ED0">
              <w:rPr>
                <w:rFonts w:ascii="Times New Roman" w:hAnsi="Times New Roman" w:cs="Times New Roman"/>
                <w:color w:val="FF0000"/>
                <w:sz w:val="24"/>
                <w:szCs w:val="24"/>
              </w:rPr>
              <w:t>(9.6*)</w:t>
            </w:r>
          </w:p>
        </w:tc>
      </w:tr>
      <w:tr w:rsidR="004E1ED0" w:rsidRPr="004E1ED0" w:rsidTr="005C1B2B">
        <w:tc>
          <w:tcPr>
            <w:tcW w:w="2835" w:type="dxa"/>
            <w:gridSpan w:val="2"/>
          </w:tcPr>
          <w:p w:rsidR="004E1ED0" w:rsidRPr="004E1ED0" w:rsidRDefault="004E1ED0" w:rsidP="005C1B2B">
            <w:pPr>
              <w:rPr>
                <w:rFonts w:ascii="Times New Roman" w:hAnsi="Times New Roman" w:cs="Times New Roman"/>
                <w:sz w:val="24"/>
                <w:szCs w:val="24"/>
              </w:rPr>
            </w:pPr>
            <w:r w:rsidRPr="004E1ED0">
              <w:rPr>
                <w:rFonts w:ascii="Times New Roman" w:hAnsi="Times New Roman" w:cs="Times New Roman"/>
                <w:sz w:val="24"/>
                <w:szCs w:val="24"/>
              </w:rPr>
              <w:t>For-profit</w:t>
            </w:r>
          </w:p>
        </w:tc>
        <w:tc>
          <w:tcPr>
            <w:tcW w:w="2552" w:type="dxa"/>
            <w:vAlign w:val="center"/>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36</w:t>
            </w:r>
          </w:p>
        </w:tc>
        <w:tc>
          <w:tcPr>
            <w:tcW w:w="3544" w:type="dxa"/>
            <w:vAlign w:val="center"/>
          </w:tcPr>
          <w:p w:rsidR="004E1ED0" w:rsidRPr="004E1ED0" w:rsidRDefault="004E1ED0" w:rsidP="005C1B2B">
            <w:pPr>
              <w:jc w:val="center"/>
              <w:rPr>
                <w:rFonts w:ascii="Times New Roman" w:hAnsi="Times New Roman" w:cs="Times New Roman"/>
                <w:color w:val="FF0000"/>
                <w:sz w:val="24"/>
                <w:szCs w:val="24"/>
              </w:rPr>
            </w:pPr>
            <w:r w:rsidRPr="004E1ED0">
              <w:rPr>
                <w:rFonts w:ascii="Times New Roman" w:hAnsi="Times New Roman" w:cs="Times New Roman"/>
                <w:color w:val="FF0000"/>
                <w:sz w:val="24"/>
                <w:szCs w:val="24"/>
              </w:rPr>
              <w:t>3.6</w:t>
            </w:r>
          </w:p>
        </w:tc>
      </w:tr>
      <w:tr w:rsidR="004E1ED0" w:rsidRPr="004E1ED0" w:rsidTr="005C1B2B">
        <w:tc>
          <w:tcPr>
            <w:tcW w:w="2835" w:type="dxa"/>
            <w:gridSpan w:val="2"/>
          </w:tcPr>
          <w:p w:rsidR="004E1ED0" w:rsidRPr="004E1ED0" w:rsidRDefault="004E1ED0" w:rsidP="005C1B2B">
            <w:pPr>
              <w:rPr>
                <w:rFonts w:ascii="Times New Roman" w:hAnsi="Times New Roman" w:cs="Times New Roman"/>
                <w:sz w:val="24"/>
                <w:szCs w:val="24"/>
              </w:rPr>
            </w:pPr>
            <w:r w:rsidRPr="004E1ED0">
              <w:rPr>
                <w:rFonts w:ascii="Times New Roman" w:hAnsi="Times New Roman" w:cs="Times New Roman"/>
                <w:sz w:val="24"/>
                <w:szCs w:val="24"/>
              </w:rPr>
              <w:t>Total</w:t>
            </w:r>
          </w:p>
        </w:tc>
        <w:tc>
          <w:tcPr>
            <w:tcW w:w="2552" w:type="dxa"/>
            <w:vAlign w:val="center"/>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205</w:t>
            </w:r>
          </w:p>
        </w:tc>
        <w:tc>
          <w:tcPr>
            <w:tcW w:w="3544" w:type="dxa"/>
            <w:vAlign w:val="center"/>
          </w:tcPr>
          <w:p w:rsidR="004E1ED0" w:rsidRPr="004E1ED0" w:rsidRDefault="004E1ED0" w:rsidP="005C1B2B">
            <w:pPr>
              <w:jc w:val="center"/>
              <w:rPr>
                <w:rFonts w:ascii="Times New Roman" w:hAnsi="Times New Roman" w:cs="Times New Roman"/>
                <w:sz w:val="24"/>
                <w:szCs w:val="24"/>
              </w:rPr>
            </w:pPr>
            <w:r w:rsidRPr="004E1ED0">
              <w:rPr>
                <w:rFonts w:ascii="Times New Roman" w:hAnsi="Times New Roman" w:cs="Times New Roman"/>
                <w:sz w:val="24"/>
                <w:szCs w:val="24"/>
              </w:rPr>
              <w:t>7.6</w:t>
            </w:r>
          </w:p>
        </w:tc>
      </w:tr>
    </w:tbl>
    <w:p w:rsidR="004E1ED0" w:rsidRPr="004E1ED0" w:rsidRDefault="004E1ED0" w:rsidP="004E1ED0">
      <w:pPr>
        <w:rPr>
          <w:rFonts w:ascii="Times New Roman" w:hAnsi="Times New Roman" w:cs="Times New Roman"/>
          <w:sz w:val="24"/>
          <w:szCs w:val="24"/>
        </w:rPr>
      </w:pPr>
    </w:p>
    <w:p w:rsidR="004E1ED0" w:rsidRPr="004E1ED0" w:rsidRDefault="004E1ED0" w:rsidP="004E1ED0">
      <w:pPr>
        <w:pStyle w:val="NoSpacing"/>
        <w:ind w:firstLine="720"/>
        <w:rPr>
          <w:rFonts w:ascii="Times New Roman" w:hAnsi="Times New Roman" w:cs="Times New Roman"/>
          <w:sz w:val="24"/>
          <w:szCs w:val="24"/>
        </w:rPr>
      </w:pPr>
      <w:r w:rsidRPr="004E1ED0">
        <w:rPr>
          <w:rFonts w:ascii="Times New Roman" w:hAnsi="Times New Roman" w:cs="Times New Roman"/>
          <w:sz w:val="24"/>
          <w:szCs w:val="24"/>
        </w:rPr>
        <w:t xml:space="preserve">If one excludes for profit and vocational institutions, the average number of ethical infrastructure elements typical on the websites of American universities (9.6) is higher than any other country in the sample and higher than the average institutions in the THES ranking.  </w:t>
      </w:r>
      <w:proofErr w:type="gramStart"/>
      <w:r w:rsidR="00922B2C">
        <w:rPr>
          <w:rFonts w:ascii="Times New Roman" w:hAnsi="Times New Roman" w:cs="Times New Roman"/>
          <w:sz w:val="24"/>
          <w:szCs w:val="24"/>
        </w:rPr>
        <w:t xml:space="preserve">This </w:t>
      </w:r>
      <w:r w:rsidRPr="004E1ED0">
        <w:rPr>
          <w:rFonts w:ascii="Times New Roman" w:hAnsi="Times New Roman" w:cs="Times New Roman"/>
          <w:sz w:val="24"/>
          <w:szCs w:val="24"/>
        </w:rPr>
        <w:t xml:space="preserve"> suggests</w:t>
      </w:r>
      <w:proofErr w:type="gramEnd"/>
      <w:r w:rsidRPr="004E1ED0">
        <w:rPr>
          <w:rFonts w:ascii="Times New Roman" w:hAnsi="Times New Roman" w:cs="Times New Roman"/>
          <w:sz w:val="24"/>
          <w:szCs w:val="24"/>
        </w:rPr>
        <w:t xml:space="preserve"> that for-profit institutions are </w:t>
      </w:r>
      <w:r w:rsidR="00922B2C">
        <w:rPr>
          <w:rFonts w:ascii="Times New Roman" w:hAnsi="Times New Roman" w:cs="Times New Roman"/>
          <w:sz w:val="24"/>
          <w:szCs w:val="24"/>
        </w:rPr>
        <w:t xml:space="preserve">simply </w:t>
      </w:r>
      <w:r w:rsidRPr="004E1ED0">
        <w:rPr>
          <w:rFonts w:ascii="Times New Roman" w:hAnsi="Times New Roman" w:cs="Times New Roman"/>
          <w:sz w:val="24"/>
          <w:szCs w:val="24"/>
        </w:rPr>
        <w:t xml:space="preserve">not as interested in combating education corruption as non-profit institutions. </w:t>
      </w:r>
    </w:p>
    <w:p w:rsidR="004E1ED0" w:rsidRPr="004E1ED0" w:rsidRDefault="004E1ED0" w:rsidP="004E1ED0">
      <w:pPr>
        <w:pStyle w:val="NoSpacing"/>
        <w:rPr>
          <w:rFonts w:ascii="Times New Roman" w:hAnsi="Times New Roman" w:cs="Times New Roman"/>
          <w:sz w:val="24"/>
          <w:szCs w:val="24"/>
        </w:rPr>
      </w:pPr>
    </w:p>
    <w:p w:rsidR="004E1ED0" w:rsidRPr="004E1ED0" w:rsidRDefault="004E1ED0" w:rsidP="004E1ED0">
      <w:pPr>
        <w:pStyle w:val="NoSpacing"/>
        <w:rPr>
          <w:rFonts w:ascii="Times New Roman" w:hAnsi="Times New Roman" w:cs="Times New Roman"/>
          <w:b/>
          <w:sz w:val="24"/>
          <w:szCs w:val="24"/>
        </w:rPr>
      </w:pPr>
      <w:r w:rsidRPr="004E1ED0">
        <w:rPr>
          <w:rFonts w:ascii="Times New Roman" w:hAnsi="Times New Roman" w:cs="Times New Roman"/>
          <w:b/>
          <w:sz w:val="24"/>
          <w:szCs w:val="24"/>
        </w:rPr>
        <w:t>Summary</w:t>
      </w:r>
    </w:p>
    <w:p w:rsidR="004E1ED0" w:rsidRPr="004E1ED0" w:rsidRDefault="004E1ED0" w:rsidP="004E1ED0">
      <w:pPr>
        <w:pStyle w:val="NoSpacing"/>
        <w:rPr>
          <w:rFonts w:ascii="Times New Roman" w:hAnsi="Times New Roman" w:cs="Times New Roman"/>
          <w:sz w:val="24"/>
          <w:szCs w:val="24"/>
        </w:rPr>
      </w:pPr>
    </w:p>
    <w:p w:rsidR="004E1ED0" w:rsidRPr="004E1ED0" w:rsidRDefault="00922B2C" w:rsidP="004E1ED0">
      <w:pPr>
        <w:pStyle w:val="NoSpacing"/>
        <w:ind w:firstLine="720"/>
        <w:rPr>
          <w:rFonts w:ascii="Times New Roman" w:hAnsi="Times New Roman" w:cs="Times New Roman"/>
          <w:sz w:val="24"/>
          <w:szCs w:val="24"/>
        </w:rPr>
      </w:pPr>
      <w:r>
        <w:rPr>
          <w:rFonts w:ascii="Times New Roman" w:hAnsi="Times New Roman" w:cs="Times New Roman"/>
          <w:sz w:val="24"/>
          <w:szCs w:val="24"/>
        </w:rPr>
        <w:t>T</w:t>
      </w:r>
      <w:r w:rsidR="004E1ED0" w:rsidRPr="004E1ED0">
        <w:rPr>
          <w:rFonts w:ascii="Times New Roman" w:hAnsi="Times New Roman" w:cs="Times New Roman"/>
          <w:sz w:val="24"/>
          <w:szCs w:val="24"/>
        </w:rPr>
        <w:t xml:space="preserve">o combat education corruption a university will need </w:t>
      </w:r>
      <w:r>
        <w:rPr>
          <w:rFonts w:ascii="Times New Roman" w:hAnsi="Times New Roman" w:cs="Times New Roman"/>
          <w:sz w:val="24"/>
          <w:szCs w:val="24"/>
        </w:rPr>
        <w:t xml:space="preserve">to do </w:t>
      </w:r>
      <w:r w:rsidR="004E1ED0" w:rsidRPr="004E1ED0">
        <w:rPr>
          <w:rFonts w:ascii="Times New Roman" w:hAnsi="Times New Roman" w:cs="Times New Roman"/>
          <w:sz w:val="24"/>
          <w:szCs w:val="24"/>
        </w:rPr>
        <w:t xml:space="preserve">more than </w:t>
      </w:r>
      <w:r>
        <w:rPr>
          <w:rFonts w:ascii="Times New Roman" w:hAnsi="Times New Roman" w:cs="Times New Roman"/>
          <w:sz w:val="24"/>
          <w:szCs w:val="24"/>
        </w:rPr>
        <w:t xml:space="preserve">mention </w:t>
      </w:r>
      <w:r w:rsidR="004E1ED0" w:rsidRPr="004E1ED0">
        <w:rPr>
          <w:rFonts w:ascii="Times New Roman" w:hAnsi="Times New Roman" w:cs="Times New Roman"/>
          <w:sz w:val="24"/>
          <w:szCs w:val="24"/>
        </w:rPr>
        <w:t xml:space="preserve">ethical behavior on its website. </w:t>
      </w:r>
      <w:r>
        <w:rPr>
          <w:rFonts w:ascii="Times New Roman" w:hAnsi="Times New Roman" w:cs="Times New Roman"/>
          <w:sz w:val="24"/>
          <w:szCs w:val="24"/>
        </w:rPr>
        <w:t xml:space="preserve">But </w:t>
      </w:r>
      <w:r w:rsidR="004E1ED0" w:rsidRPr="004E1ED0">
        <w:rPr>
          <w:rFonts w:ascii="Times New Roman" w:hAnsi="Times New Roman" w:cs="Times New Roman"/>
          <w:sz w:val="24"/>
          <w:szCs w:val="24"/>
        </w:rPr>
        <w:t xml:space="preserve">university concern for ethics is unlikely to be effective without mentioning the ethics problem on its website. Virtually all highly ranked universities are concerned with ethics; they mention more ethical elements on their websites than other </w:t>
      </w:r>
      <w:r w:rsidR="004E1ED0" w:rsidRPr="004E1ED0">
        <w:rPr>
          <w:rFonts w:ascii="Times New Roman" w:hAnsi="Times New Roman" w:cs="Times New Roman"/>
          <w:sz w:val="24"/>
          <w:szCs w:val="24"/>
        </w:rPr>
        <w:lastRenderedPageBreak/>
        <w:t xml:space="preserve">universities, and they are more likely to be transparent as to the annual number and type of ethical infractions. </w:t>
      </w:r>
    </w:p>
    <w:p w:rsidR="004E1ED0" w:rsidRPr="004E1ED0" w:rsidRDefault="004E1ED0" w:rsidP="004E1ED0">
      <w:pPr>
        <w:pStyle w:val="NoSpacing"/>
        <w:ind w:firstLine="720"/>
        <w:rPr>
          <w:rFonts w:ascii="Times New Roman" w:hAnsi="Times New Roman" w:cs="Times New Roman"/>
          <w:sz w:val="24"/>
          <w:szCs w:val="24"/>
        </w:rPr>
      </w:pPr>
    </w:p>
    <w:p w:rsidR="004E1ED0" w:rsidRPr="004E1ED0" w:rsidRDefault="004E1ED0" w:rsidP="004E1ED0">
      <w:pPr>
        <w:pStyle w:val="NoSpacing"/>
        <w:ind w:firstLine="720"/>
        <w:rPr>
          <w:rFonts w:ascii="Times New Roman" w:hAnsi="Times New Roman" w:cs="Times New Roman"/>
          <w:sz w:val="24"/>
          <w:szCs w:val="24"/>
        </w:rPr>
      </w:pPr>
      <w:r w:rsidRPr="004E1ED0">
        <w:rPr>
          <w:rFonts w:ascii="Times New Roman" w:hAnsi="Times New Roman" w:cs="Times New Roman"/>
          <w:sz w:val="24"/>
          <w:szCs w:val="24"/>
        </w:rPr>
        <w:t>On the other hand, there are universities situated in sample countries such as Kazakhstan, Kyrgyzstan and Gabon where the typical university mentioned nothing about professional ethics on their websites. What does that suggest about them? Circumstantial evidence would suggest that the universities which are silent on the issue of professional ethics are also universities which are widely perceived to be corrupt. They tend to be situated in countries where education corruption is known</w:t>
      </w:r>
      <w:r w:rsidR="00F374BD">
        <w:rPr>
          <w:rFonts w:ascii="Times New Roman" w:hAnsi="Times New Roman" w:cs="Times New Roman"/>
          <w:sz w:val="24"/>
          <w:szCs w:val="24"/>
        </w:rPr>
        <w:t xml:space="preserve"> to be high (</w:t>
      </w:r>
      <w:r w:rsidR="004F5D68">
        <w:rPr>
          <w:rFonts w:ascii="Times New Roman" w:hAnsi="Times New Roman" w:cs="Times New Roman"/>
          <w:sz w:val="24"/>
          <w:szCs w:val="24"/>
        </w:rPr>
        <w:t xml:space="preserve">Silova, Johnson and Heyneman, 2007; </w:t>
      </w:r>
      <w:r w:rsidR="00F374BD">
        <w:rPr>
          <w:rFonts w:ascii="Times New Roman" w:hAnsi="Times New Roman" w:cs="Times New Roman"/>
          <w:sz w:val="24"/>
          <w:szCs w:val="24"/>
        </w:rPr>
        <w:t>Heyneman, 2007a; 2007b</w:t>
      </w:r>
      <w:r w:rsidRPr="004E1ED0">
        <w:rPr>
          <w:rFonts w:ascii="Times New Roman" w:hAnsi="Times New Roman" w:cs="Times New Roman"/>
          <w:sz w:val="24"/>
          <w:szCs w:val="24"/>
        </w:rPr>
        <w:t>) and where the business climate is characterized by a high degree of corruption</w:t>
      </w:r>
      <w:r w:rsidR="00EF65B4">
        <w:rPr>
          <w:rFonts w:ascii="Times New Roman" w:hAnsi="Times New Roman" w:cs="Times New Roman"/>
          <w:sz w:val="24"/>
          <w:szCs w:val="24"/>
        </w:rPr>
        <w:t xml:space="preserve">. Kazakhstan for instance is ranked 120 and Kyrgyzstan 164 out of 182 countries in the corruption index of Transparency International (Transparency International, 2012). </w:t>
      </w:r>
      <w:r w:rsidRPr="004E1ED0">
        <w:rPr>
          <w:rFonts w:ascii="Times New Roman" w:hAnsi="Times New Roman" w:cs="Times New Roman"/>
          <w:sz w:val="24"/>
          <w:szCs w:val="24"/>
        </w:rPr>
        <w:t xml:space="preserve">These data from our small study would suggest that universities which do not mention professional ethics on their websites are at the highest risk of being corrupt themselves. </w:t>
      </w:r>
    </w:p>
    <w:p w:rsidR="004E1ED0" w:rsidRPr="004E1ED0" w:rsidRDefault="004E1ED0" w:rsidP="004E1ED0">
      <w:pPr>
        <w:pStyle w:val="NoSpacing"/>
        <w:rPr>
          <w:rFonts w:ascii="Times New Roman" w:hAnsi="Times New Roman" w:cs="Times New Roman"/>
          <w:sz w:val="24"/>
          <w:szCs w:val="24"/>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922B2C" w:rsidRDefault="00922B2C" w:rsidP="0076563E">
      <w:pPr>
        <w:rPr>
          <w:rFonts w:ascii="Times New Roman" w:hAnsi="Times New Roman"/>
          <w:b/>
          <w:sz w:val="24"/>
          <w:lang w:eastAsia="ko-KR"/>
        </w:rPr>
      </w:pPr>
    </w:p>
    <w:p w:rsidR="0086543F" w:rsidRPr="0086543F" w:rsidRDefault="0086543F" w:rsidP="0076563E">
      <w:pPr>
        <w:rPr>
          <w:rFonts w:ascii="Times New Roman" w:hAnsi="Times New Roman"/>
          <w:b/>
          <w:sz w:val="24"/>
          <w:lang w:eastAsia="ko-KR"/>
        </w:rPr>
      </w:pPr>
      <w:r w:rsidRPr="0086543F">
        <w:rPr>
          <w:rFonts w:ascii="Times New Roman" w:hAnsi="Times New Roman"/>
          <w:b/>
          <w:sz w:val="24"/>
          <w:lang w:eastAsia="ko-KR"/>
        </w:rPr>
        <w:t>References</w:t>
      </w:r>
    </w:p>
    <w:p w:rsidR="0076563E" w:rsidRDefault="0076563E" w:rsidP="0076563E">
      <w:r>
        <w:rPr>
          <w:rFonts w:ascii="Times New Roman" w:hAnsi="Times New Roman"/>
          <w:sz w:val="24"/>
          <w:lang w:eastAsia="ko-KR"/>
        </w:rPr>
        <w:t>Altbach, P. G. (</w:t>
      </w:r>
      <w:r w:rsidRPr="00003398">
        <w:rPr>
          <w:rFonts w:ascii="Times New Roman" w:hAnsi="Times New Roman"/>
          <w:sz w:val="24"/>
          <w:lang w:eastAsia="ko-KR"/>
        </w:rPr>
        <w:t>2004</w:t>
      </w:r>
      <w:r>
        <w:rPr>
          <w:rFonts w:ascii="Times New Roman" w:hAnsi="Times New Roman"/>
          <w:sz w:val="24"/>
          <w:lang w:eastAsia="ko-KR"/>
        </w:rPr>
        <w:t>)</w:t>
      </w:r>
      <w:r w:rsidRPr="00003398">
        <w:rPr>
          <w:rFonts w:ascii="Times New Roman" w:hAnsi="Times New Roman"/>
          <w:sz w:val="24"/>
          <w:lang w:eastAsia="ko-KR"/>
        </w:rPr>
        <w:t xml:space="preserve">. </w:t>
      </w:r>
      <w:proofErr w:type="gramStart"/>
      <w:r w:rsidRPr="00003398">
        <w:rPr>
          <w:rFonts w:ascii="Times New Roman" w:hAnsi="Times New Roman"/>
          <w:sz w:val="24"/>
          <w:lang w:eastAsia="ko-KR"/>
        </w:rPr>
        <w:t xml:space="preserve">The </w:t>
      </w:r>
      <w:r>
        <w:rPr>
          <w:rFonts w:ascii="Times New Roman" w:hAnsi="Times New Roman"/>
          <w:sz w:val="24"/>
          <w:lang w:eastAsia="ko-KR"/>
        </w:rPr>
        <w:t>c</w:t>
      </w:r>
      <w:r w:rsidRPr="00003398">
        <w:rPr>
          <w:rFonts w:ascii="Times New Roman" w:hAnsi="Times New Roman"/>
          <w:sz w:val="24"/>
          <w:lang w:eastAsia="ko-KR"/>
        </w:rPr>
        <w:t xml:space="preserve">osts and </w:t>
      </w:r>
      <w:r>
        <w:rPr>
          <w:rFonts w:ascii="Times New Roman" w:hAnsi="Times New Roman"/>
          <w:sz w:val="24"/>
          <w:lang w:eastAsia="ko-KR"/>
        </w:rPr>
        <w:t>b</w:t>
      </w:r>
      <w:r w:rsidRPr="00003398">
        <w:rPr>
          <w:rFonts w:ascii="Times New Roman" w:hAnsi="Times New Roman"/>
          <w:sz w:val="24"/>
          <w:lang w:eastAsia="ko-KR"/>
        </w:rPr>
        <w:t xml:space="preserve">enefits of </w:t>
      </w:r>
      <w:r>
        <w:rPr>
          <w:rFonts w:ascii="Times New Roman" w:hAnsi="Times New Roman"/>
          <w:sz w:val="24"/>
          <w:lang w:eastAsia="ko-KR"/>
        </w:rPr>
        <w:t>w</w:t>
      </w:r>
      <w:r w:rsidRPr="00003398">
        <w:rPr>
          <w:rFonts w:ascii="Times New Roman" w:hAnsi="Times New Roman"/>
          <w:sz w:val="24"/>
          <w:lang w:eastAsia="ko-KR"/>
        </w:rPr>
        <w:t>orld-</w:t>
      </w:r>
      <w:r>
        <w:rPr>
          <w:rFonts w:ascii="Times New Roman" w:hAnsi="Times New Roman"/>
          <w:sz w:val="24"/>
          <w:lang w:eastAsia="ko-KR"/>
        </w:rPr>
        <w:t>c</w:t>
      </w:r>
      <w:r w:rsidRPr="00003398">
        <w:rPr>
          <w:rFonts w:ascii="Times New Roman" w:hAnsi="Times New Roman"/>
          <w:sz w:val="24"/>
          <w:lang w:eastAsia="ko-KR"/>
        </w:rPr>
        <w:t xml:space="preserve">lass </w:t>
      </w:r>
      <w:r>
        <w:rPr>
          <w:rFonts w:ascii="Times New Roman" w:hAnsi="Times New Roman"/>
          <w:sz w:val="24"/>
          <w:lang w:eastAsia="ko-KR"/>
        </w:rPr>
        <w:t>u</w:t>
      </w:r>
      <w:r w:rsidRPr="00003398">
        <w:rPr>
          <w:rFonts w:ascii="Times New Roman" w:hAnsi="Times New Roman"/>
          <w:sz w:val="24"/>
          <w:lang w:eastAsia="ko-KR"/>
        </w:rPr>
        <w:t>niversities.</w:t>
      </w:r>
      <w:proofErr w:type="gramEnd"/>
      <w:r w:rsidRPr="00003398">
        <w:rPr>
          <w:rFonts w:ascii="Times New Roman" w:hAnsi="Times New Roman"/>
          <w:sz w:val="24"/>
          <w:lang w:eastAsia="ko-KR"/>
        </w:rPr>
        <w:t xml:space="preserve"> </w:t>
      </w:r>
      <w:proofErr w:type="gramStart"/>
      <w:r w:rsidRPr="00954BD3">
        <w:rPr>
          <w:rFonts w:ascii="Times New Roman" w:hAnsi="Times New Roman"/>
          <w:i/>
          <w:sz w:val="24"/>
          <w:lang w:eastAsia="ko-KR"/>
        </w:rPr>
        <w:t>Academe</w:t>
      </w:r>
      <w:r w:rsidRPr="00003398">
        <w:rPr>
          <w:rFonts w:ascii="Times New Roman" w:hAnsi="Times New Roman"/>
          <w:sz w:val="24"/>
          <w:lang w:eastAsia="ko-KR"/>
        </w:rPr>
        <w:t xml:space="preserve"> 90</w:t>
      </w:r>
      <w:r>
        <w:rPr>
          <w:rFonts w:ascii="Times New Roman" w:hAnsi="Times New Roman"/>
          <w:sz w:val="24"/>
          <w:lang w:eastAsia="ko-KR"/>
        </w:rPr>
        <w:t xml:space="preserve"> </w:t>
      </w:r>
      <w:r w:rsidRPr="00003398">
        <w:rPr>
          <w:rFonts w:ascii="Times New Roman" w:hAnsi="Times New Roman"/>
          <w:sz w:val="24"/>
          <w:lang w:eastAsia="ko-KR"/>
        </w:rPr>
        <w:t>(1, January-February).</w:t>
      </w:r>
      <w:proofErr w:type="gramEnd"/>
    </w:p>
    <w:p w:rsidR="00AD306D" w:rsidRDefault="0076563E" w:rsidP="00502EA1">
      <w:pPr>
        <w:rPr>
          <w:rFonts w:ascii="Calibri" w:eastAsia="Calibri" w:hAnsi="Calibri" w:cs="Times New Roman"/>
          <w:spacing w:val="-2"/>
        </w:rPr>
      </w:pPr>
      <w:r>
        <w:rPr>
          <w:rFonts w:ascii="Times New Roman" w:hAnsi="Times New Roman"/>
          <w:iCs/>
          <w:szCs w:val="18"/>
        </w:rPr>
        <w:t xml:space="preserve">Heyneman, S.P. </w:t>
      </w:r>
      <w:r w:rsidR="0086543F">
        <w:rPr>
          <w:spacing w:val="-2"/>
        </w:rPr>
        <w:t>2004 “</w:t>
      </w:r>
      <w:r w:rsidR="00502EA1">
        <w:rPr>
          <w:spacing w:val="-2"/>
        </w:rPr>
        <w:t xml:space="preserve">Heyneman, S.P. 2002/3 </w:t>
      </w:r>
      <w:r w:rsidR="00502EA1">
        <w:rPr>
          <w:rFonts w:ascii="Calibri" w:eastAsia="Calibri" w:hAnsi="Calibri" w:cs="Times New Roman"/>
          <w:spacing w:val="-2"/>
        </w:rPr>
        <w:t xml:space="preserve"> </w:t>
      </w:r>
      <w:r w:rsidR="00AD306D">
        <w:rPr>
          <w:rFonts w:ascii="Calibri" w:eastAsia="Calibri" w:hAnsi="Calibri" w:cs="Times New Roman"/>
          <w:spacing w:val="-2"/>
        </w:rPr>
        <w:t xml:space="preserve">“Defining the Influence of Education on Social Cohesion,” </w:t>
      </w:r>
      <w:r w:rsidR="00AD306D" w:rsidRPr="0053132B">
        <w:rPr>
          <w:rFonts w:ascii="Calibri" w:eastAsia="Calibri" w:hAnsi="Calibri" w:cs="Times New Roman"/>
          <w:i/>
          <w:spacing w:val="-2"/>
        </w:rPr>
        <w:t xml:space="preserve">International Journal of Educational Policy, Research and </w:t>
      </w:r>
      <w:proofErr w:type="gramStart"/>
      <w:r w:rsidR="00AD306D" w:rsidRPr="0053132B">
        <w:rPr>
          <w:rFonts w:ascii="Calibri" w:eastAsia="Calibri" w:hAnsi="Calibri" w:cs="Times New Roman"/>
          <w:i/>
          <w:spacing w:val="-2"/>
        </w:rPr>
        <w:t>Practice</w:t>
      </w:r>
      <w:r w:rsidR="00AD306D">
        <w:rPr>
          <w:rFonts w:ascii="Calibri" w:eastAsia="Calibri" w:hAnsi="Calibri" w:cs="Times New Roman"/>
          <w:spacing w:val="-2"/>
        </w:rPr>
        <w:t xml:space="preserve">  3</w:t>
      </w:r>
      <w:proofErr w:type="gramEnd"/>
      <w:r w:rsidR="00AD306D">
        <w:rPr>
          <w:rFonts w:ascii="Calibri" w:eastAsia="Calibri" w:hAnsi="Calibri" w:cs="Times New Roman"/>
          <w:spacing w:val="-2"/>
        </w:rPr>
        <w:t xml:space="preserve"> # 4 (Winter), pp. 73 – 97 </w:t>
      </w:r>
    </w:p>
    <w:p w:rsidR="00F374BD" w:rsidRPr="00F374BD" w:rsidRDefault="00F374BD" w:rsidP="00F374BD">
      <w:pPr>
        <w:rPr>
          <w:rFonts w:ascii="Calibri" w:eastAsia="Calibri" w:hAnsi="Calibri" w:cs="Times New Roman"/>
          <w:spacing w:val="-2"/>
        </w:rPr>
      </w:pPr>
      <w:r>
        <w:rPr>
          <w:spacing w:val="-2"/>
        </w:rPr>
        <w:t xml:space="preserve">--------------------- . 2007a </w:t>
      </w:r>
      <w:r>
        <w:rPr>
          <w:rFonts w:ascii="Times New Roman" w:eastAsia="Calibri" w:hAnsi="Times New Roman" w:cs="Times New Roman"/>
          <w:szCs w:val="18"/>
        </w:rPr>
        <w:t xml:space="preserve">“Three Universities in Georgia, Kazakhstan and Kyrgyzstan: the Struggle Against Corruption and For Social Cohesion” 2007 </w:t>
      </w:r>
      <w:r w:rsidRPr="00F33902">
        <w:rPr>
          <w:rFonts w:ascii="Times New Roman" w:eastAsia="Calibri" w:hAnsi="Times New Roman" w:cs="Times New Roman"/>
          <w:i/>
          <w:szCs w:val="18"/>
        </w:rPr>
        <w:t>UNESCO Prospects</w:t>
      </w:r>
      <w:r>
        <w:rPr>
          <w:rFonts w:ascii="Times New Roman" w:eastAsia="Calibri" w:hAnsi="Times New Roman" w:cs="Times New Roman"/>
          <w:szCs w:val="18"/>
        </w:rPr>
        <w:t xml:space="preserve"> No. 3 (September), pp. 305 – 318.</w:t>
      </w:r>
    </w:p>
    <w:p w:rsidR="00F374BD" w:rsidRPr="00F374BD" w:rsidRDefault="00F374BD" w:rsidP="0086543F">
      <w:pPr>
        <w:rPr>
          <w:rFonts w:ascii="Times New Roman" w:hAnsi="Times New Roman"/>
          <w:szCs w:val="18"/>
        </w:rPr>
      </w:pPr>
      <w:r>
        <w:rPr>
          <w:rFonts w:ascii="Times New Roman" w:hAnsi="Times New Roman"/>
          <w:szCs w:val="18"/>
        </w:rPr>
        <w:t xml:space="preserve">-------------------. 2007b </w:t>
      </w:r>
      <w:r>
        <w:rPr>
          <w:rFonts w:ascii="Times New Roman" w:eastAsia="Calibri" w:hAnsi="Times New Roman" w:cs="Times New Roman"/>
          <w:szCs w:val="18"/>
        </w:rPr>
        <w:t xml:space="preserve">“Higher Education and Social Cohesion: A Comparative Perspective,” </w:t>
      </w:r>
      <w:proofErr w:type="gramStart"/>
      <w:r>
        <w:rPr>
          <w:rFonts w:ascii="Times New Roman" w:eastAsia="Calibri" w:hAnsi="Times New Roman" w:cs="Times New Roman"/>
          <w:szCs w:val="18"/>
        </w:rPr>
        <w:t>2007  pp</w:t>
      </w:r>
      <w:proofErr w:type="gramEnd"/>
      <w:r>
        <w:rPr>
          <w:rFonts w:ascii="Times New Roman" w:eastAsia="Calibri" w:hAnsi="Times New Roman" w:cs="Times New Roman"/>
          <w:szCs w:val="18"/>
        </w:rPr>
        <w:t xml:space="preserve">. 55 – 79 in </w:t>
      </w:r>
      <w:r w:rsidRPr="00BE309D">
        <w:rPr>
          <w:rFonts w:ascii="Times New Roman" w:eastAsia="Calibri" w:hAnsi="Times New Roman" w:cs="Times New Roman"/>
          <w:i/>
          <w:szCs w:val="18"/>
        </w:rPr>
        <w:t>Higher Education in the New Century: Global Challenges and Innovative Ideas</w:t>
      </w:r>
      <w:r>
        <w:rPr>
          <w:rFonts w:ascii="Times New Roman" w:eastAsia="Calibri" w:hAnsi="Times New Roman" w:cs="Times New Roman"/>
          <w:szCs w:val="18"/>
        </w:rPr>
        <w:t xml:space="preserve"> Philip Altbach and Patti McGill Peterson (eds.) Rotterdam: Sense Publishers in conjunction with UNESCO  (with Richard </w:t>
      </w:r>
      <w:proofErr w:type="spellStart"/>
      <w:r>
        <w:rPr>
          <w:rFonts w:ascii="Times New Roman" w:eastAsia="Calibri" w:hAnsi="Times New Roman" w:cs="Times New Roman"/>
          <w:szCs w:val="18"/>
        </w:rPr>
        <w:t>Kraince</w:t>
      </w:r>
      <w:proofErr w:type="spellEnd"/>
      <w:r>
        <w:rPr>
          <w:rFonts w:ascii="Times New Roman" w:eastAsia="Calibri" w:hAnsi="Times New Roman" w:cs="Times New Roman"/>
          <w:szCs w:val="18"/>
        </w:rPr>
        <w:t xml:space="preserve">, Nancy </w:t>
      </w:r>
      <w:proofErr w:type="spellStart"/>
      <w:r>
        <w:rPr>
          <w:rFonts w:ascii="Times New Roman" w:eastAsia="Calibri" w:hAnsi="Times New Roman" w:cs="Times New Roman"/>
          <w:szCs w:val="18"/>
        </w:rPr>
        <w:t>Lesko</w:t>
      </w:r>
      <w:proofErr w:type="spellEnd"/>
      <w:r>
        <w:rPr>
          <w:rFonts w:ascii="Times New Roman" w:eastAsia="Calibri" w:hAnsi="Times New Roman" w:cs="Times New Roman"/>
          <w:szCs w:val="18"/>
        </w:rPr>
        <w:t xml:space="preserve"> and Michael Bastedo) (June).</w:t>
      </w:r>
    </w:p>
    <w:p w:rsidR="00F374BD" w:rsidRDefault="0086543F" w:rsidP="0086543F">
      <w:pPr>
        <w:rPr>
          <w:rFonts w:ascii="Times New Roman" w:hAnsi="Times New Roman"/>
          <w:iCs/>
          <w:szCs w:val="18"/>
        </w:rPr>
      </w:pPr>
      <w:r>
        <w:rPr>
          <w:rFonts w:ascii="Times New Roman" w:hAnsi="Times New Roman"/>
          <w:iCs/>
          <w:szCs w:val="18"/>
        </w:rPr>
        <w:t xml:space="preserve">------------------- 2010 </w:t>
      </w:r>
      <w:r w:rsidRPr="00C46E71">
        <w:rPr>
          <w:rFonts w:ascii="Times New Roman" w:hAnsi="Times New Roman"/>
          <w:iCs/>
          <w:szCs w:val="18"/>
        </w:rPr>
        <w:t>The Concern with corruption of ethnics in higher education</w:t>
      </w:r>
      <w:r>
        <w:rPr>
          <w:rFonts w:ascii="Times New Roman" w:hAnsi="Times New Roman"/>
          <w:iCs/>
          <w:szCs w:val="18"/>
        </w:rPr>
        <w:t xml:space="preserve">,” pp. 13 – 27 </w:t>
      </w:r>
      <w:r w:rsidRPr="00C46E71">
        <w:rPr>
          <w:rFonts w:ascii="Times New Roman" w:hAnsi="Times New Roman"/>
          <w:iCs/>
          <w:szCs w:val="18"/>
        </w:rPr>
        <w:t xml:space="preserve">in Tricia Bertram Gallant (Ed.) </w:t>
      </w:r>
      <w:r w:rsidRPr="00C46E71">
        <w:rPr>
          <w:rFonts w:ascii="Times New Roman" w:hAnsi="Times New Roman"/>
          <w:i/>
          <w:iCs/>
          <w:szCs w:val="18"/>
        </w:rPr>
        <w:t xml:space="preserve">Creating the Ethical Academy: A Systems Approach to Understanding Misconduct and Empowering Change </w:t>
      </w:r>
      <w:r w:rsidRPr="00C46E71">
        <w:rPr>
          <w:rFonts w:ascii="Times New Roman" w:hAnsi="Times New Roman"/>
          <w:iCs/>
          <w:szCs w:val="18"/>
        </w:rPr>
        <w:t xml:space="preserve">New </w:t>
      </w:r>
      <w:r>
        <w:rPr>
          <w:rFonts w:ascii="Times New Roman" w:hAnsi="Times New Roman"/>
          <w:iCs/>
          <w:szCs w:val="18"/>
        </w:rPr>
        <w:t xml:space="preserve">York: </w:t>
      </w:r>
      <w:proofErr w:type="spellStart"/>
      <w:r>
        <w:rPr>
          <w:rFonts w:ascii="Times New Roman" w:hAnsi="Times New Roman"/>
          <w:iCs/>
          <w:szCs w:val="18"/>
        </w:rPr>
        <w:t>Routledge</w:t>
      </w:r>
      <w:proofErr w:type="spellEnd"/>
      <w:r>
        <w:rPr>
          <w:rFonts w:ascii="Times New Roman" w:hAnsi="Times New Roman"/>
          <w:iCs/>
          <w:szCs w:val="18"/>
        </w:rPr>
        <w:t xml:space="preserve"> and </w:t>
      </w:r>
      <w:proofErr w:type="spellStart"/>
      <w:r>
        <w:rPr>
          <w:rFonts w:ascii="Times New Roman" w:hAnsi="Times New Roman"/>
          <w:iCs/>
          <w:szCs w:val="18"/>
        </w:rPr>
        <w:t>Kegan</w:t>
      </w:r>
      <w:proofErr w:type="spellEnd"/>
      <w:r>
        <w:rPr>
          <w:rFonts w:ascii="Times New Roman" w:hAnsi="Times New Roman"/>
          <w:iCs/>
          <w:szCs w:val="18"/>
        </w:rPr>
        <w:t xml:space="preserve"> Paul </w:t>
      </w:r>
      <w:r w:rsidRPr="00C46E71">
        <w:rPr>
          <w:rFonts w:ascii="Times New Roman" w:hAnsi="Times New Roman"/>
          <w:iCs/>
          <w:szCs w:val="18"/>
        </w:rPr>
        <w:t xml:space="preserve"> </w:t>
      </w:r>
    </w:p>
    <w:p w:rsidR="0076563E" w:rsidRDefault="0076563E" w:rsidP="0076563E">
      <w:pPr>
        <w:rPr>
          <w:rFonts w:ascii="Times New Roman" w:hAnsi="Times New Roman"/>
          <w:iCs/>
          <w:szCs w:val="18"/>
        </w:rPr>
      </w:pPr>
      <w:r>
        <w:rPr>
          <w:rFonts w:ascii="Times New Roman" w:hAnsi="Times New Roman"/>
          <w:iCs/>
          <w:szCs w:val="18"/>
        </w:rPr>
        <w:t xml:space="preserve">------------------ 2011 “The Corruption of Ethics in Higher Education,” </w:t>
      </w:r>
      <w:r w:rsidRPr="00C622CF">
        <w:rPr>
          <w:rFonts w:ascii="Times New Roman" w:hAnsi="Times New Roman"/>
          <w:i/>
          <w:iCs/>
          <w:szCs w:val="18"/>
        </w:rPr>
        <w:t xml:space="preserve">International Higher Education </w:t>
      </w:r>
      <w:r>
        <w:rPr>
          <w:rFonts w:ascii="Times New Roman" w:hAnsi="Times New Roman"/>
          <w:iCs/>
          <w:szCs w:val="18"/>
        </w:rPr>
        <w:t>No. 62 (Winter), pp. 8-9</w:t>
      </w:r>
    </w:p>
    <w:p w:rsidR="0086543F" w:rsidRDefault="00922B2C" w:rsidP="0086543F">
      <w:pPr>
        <w:rPr>
          <w:rFonts w:ascii="Times New Roman" w:hAnsi="Times New Roman"/>
          <w:iCs/>
          <w:szCs w:val="18"/>
        </w:rPr>
      </w:pPr>
      <w:r>
        <w:rPr>
          <w:rFonts w:ascii="Times New Roman" w:hAnsi="Times New Roman"/>
          <w:iCs/>
          <w:szCs w:val="18"/>
        </w:rPr>
        <w:t xml:space="preserve">Heyneman, S.P. and Lee, Jeongwoo </w:t>
      </w:r>
      <w:r w:rsidR="0086543F">
        <w:rPr>
          <w:rFonts w:ascii="Times New Roman" w:hAnsi="Times New Roman"/>
          <w:iCs/>
          <w:szCs w:val="18"/>
        </w:rPr>
        <w:t xml:space="preserve">2012 “World Class Universities: the Sector Requirements”, in Shin J.C. and </w:t>
      </w:r>
      <w:proofErr w:type="spellStart"/>
      <w:r w:rsidR="0086543F">
        <w:rPr>
          <w:rFonts w:ascii="Times New Roman" w:hAnsi="Times New Roman"/>
          <w:iCs/>
          <w:szCs w:val="18"/>
        </w:rPr>
        <w:t>Kehm</w:t>
      </w:r>
      <w:proofErr w:type="spellEnd"/>
      <w:r w:rsidR="0086543F">
        <w:rPr>
          <w:rFonts w:ascii="Times New Roman" w:hAnsi="Times New Roman"/>
          <w:iCs/>
          <w:szCs w:val="18"/>
        </w:rPr>
        <w:t xml:space="preserve">, B. (eds.) </w:t>
      </w:r>
      <w:r w:rsidR="0086543F" w:rsidRPr="00CD4EE2">
        <w:rPr>
          <w:rFonts w:ascii="Times New Roman" w:hAnsi="Times New Roman"/>
          <w:i/>
          <w:iCs/>
          <w:szCs w:val="18"/>
        </w:rPr>
        <w:t>Institutionalization of World Class Universities in Global Competition</w:t>
      </w:r>
      <w:r w:rsidR="0086543F">
        <w:rPr>
          <w:rFonts w:ascii="Times New Roman" w:hAnsi="Times New Roman"/>
          <w:iCs/>
          <w:szCs w:val="18"/>
        </w:rPr>
        <w:t xml:space="preserve"> New York: Springer Publishers (forthcoming). </w:t>
      </w:r>
    </w:p>
    <w:p w:rsidR="0076563E" w:rsidRPr="005B2114" w:rsidRDefault="0076563E" w:rsidP="0076563E">
      <w:pPr>
        <w:rPr>
          <w:rFonts w:ascii="Times New Roman" w:hAnsi="Times New Roman"/>
          <w:szCs w:val="18"/>
        </w:rPr>
      </w:pPr>
      <w:proofErr w:type="gramStart"/>
      <w:r>
        <w:rPr>
          <w:rFonts w:ascii="Times New Roman" w:hAnsi="Times New Roman"/>
          <w:szCs w:val="18"/>
        </w:rPr>
        <w:t xml:space="preserve">Heyneman, S.P. Anderson K. A. and </w:t>
      </w:r>
      <w:proofErr w:type="spellStart"/>
      <w:r>
        <w:rPr>
          <w:rFonts w:ascii="Times New Roman" w:hAnsi="Times New Roman"/>
          <w:szCs w:val="18"/>
        </w:rPr>
        <w:t>Nuraliyeva</w:t>
      </w:r>
      <w:proofErr w:type="spellEnd"/>
      <w:r>
        <w:rPr>
          <w:rFonts w:ascii="Times New Roman" w:hAnsi="Times New Roman"/>
          <w:szCs w:val="18"/>
        </w:rPr>
        <w:t xml:space="preserve">, </w:t>
      </w:r>
      <w:proofErr w:type="spellStart"/>
      <w:r>
        <w:rPr>
          <w:rFonts w:ascii="Times New Roman" w:hAnsi="Times New Roman"/>
          <w:szCs w:val="18"/>
        </w:rPr>
        <w:t>Nazym</w:t>
      </w:r>
      <w:proofErr w:type="spellEnd"/>
      <w:r>
        <w:rPr>
          <w:rFonts w:ascii="Times New Roman" w:hAnsi="Times New Roman"/>
          <w:szCs w:val="18"/>
        </w:rPr>
        <w:t xml:space="preserve"> 2008 </w:t>
      </w:r>
      <w:r w:rsidRPr="005B2114">
        <w:rPr>
          <w:rFonts w:ascii="Times New Roman" w:hAnsi="Times New Roman"/>
          <w:szCs w:val="18"/>
        </w:rPr>
        <w:t xml:space="preserve"> “The Cost of Corruption in Higher Education,” 2008 </w:t>
      </w:r>
      <w:r w:rsidRPr="005B2114">
        <w:rPr>
          <w:rFonts w:ascii="Times New Roman" w:hAnsi="Times New Roman"/>
          <w:i/>
          <w:szCs w:val="18"/>
        </w:rPr>
        <w:t>Comparative Education Review</w:t>
      </w:r>
      <w:r w:rsidRPr="005B2114">
        <w:rPr>
          <w:rFonts w:ascii="Times New Roman" w:hAnsi="Times New Roman"/>
          <w:szCs w:val="18"/>
        </w:rPr>
        <w:t xml:space="preserve"> Vol. 51 No. 2 pp. 1- 25.</w:t>
      </w:r>
      <w:proofErr w:type="gramEnd"/>
      <w:r w:rsidRPr="005B2114">
        <w:rPr>
          <w:rFonts w:ascii="Times New Roman" w:hAnsi="Times New Roman"/>
          <w:szCs w:val="18"/>
        </w:rPr>
        <w:t xml:space="preserve"> </w:t>
      </w:r>
    </w:p>
    <w:p w:rsidR="0076563E" w:rsidRDefault="0076563E" w:rsidP="0076563E">
      <w:pPr>
        <w:spacing w:after="0" w:line="240" w:lineRule="auto"/>
        <w:ind w:left="720" w:hanging="720"/>
        <w:rPr>
          <w:rFonts w:ascii="Times New Roman" w:hAnsi="Times New Roman"/>
          <w:sz w:val="24"/>
          <w:lang w:eastAsia="ko-KR"/>
        </w:rPr>
      </w:pPr>
      <w:proofErr w:type="spellStart"/>
      <w:proofErr w:type="gramStart"/>
      <w:r>
        <w:rPr>
          <w:rFonts w:ascii="Times New Roman" w:hAnsi="Times New Roman"/>
          <w:sz w:val="24"/>
          <w:lang w:eastAsia="ko-KR"/>
        </w:rPr>
        <w:t>Salmi</w:t>
      </w:r>
      <w:proofErr w:type="spellEnd"/>
      <w:r>
        <w:rPr>
          <w:rFonts w:ascii="Times New Roman" w:hAnsi="Times New Roman"/>
          <w:sz w:val="24"/>
          <w:lang w:eastAsia="ko-KR"/>
        </w:rPr>
        <w:t>, J. (2009).</w:t>
      </w:r>
      <w:proofErr w:type="gramEnd"/>
      <w:r>
        <w:rPr>
          <w:rFonts w:ascii="Times New Roman" w:hAnsi="Times New Roman"/>
          <w:sz w:val="24"/>
          <w:lang w:eastAsia="ko-KR"/>
        </w:rPr>
        <w:t xml:space="preserve"> </w:t>
      </w:r>
      <w:proofErr w:type="gramStart"/>
      <w:r w:rsidRPr="00954BD3">
        <w:rPr>
          <w:rFonts w:ascii="Times New Roman" w:hAnsi="Times New Roman"/>
          <w:i/>
          <w:sz w:val="24"/>
          <w:lang w:eastAsia="ko-KR"/>
        </w:rPr>
        <w:t>The challenge of establishing world-class universities</w:t>
      </w:r>
      <w:r>
        <w:rPr>
          <w:rFonts w:ascii="Times New Roman" w:hAnsi="Times New Roman"/>
          <w:sz w:val="24"/>
          <w:lang w:eastAsia="ko-KR"/>
        </w:rPr>
        <w:t>.</w:t>
      </w:r>
      <w:proofErr w:type="gramEnd"/>
      <w:r>
        <w:rPr>
          <w:rFonts w:ascii="Times New Roman" w:hAnsi="Times New Roman"/>
          <w:sz w:val="24"/>
          <w:lang w:eastAsia="ko-KR"/>
        </w:rPr>
        <w:t xml:space="preserve"> Washington, D.C.: The World Bank.</w:t>
      </w:r>
    </w:p>
    <w:p w:rsidR="00F374BD" w:rsidRDefault="00F374BD" w:rsidP="0076563E">
      <w:pPr>
        <w:spacing w:after="0" w:line="240" w:lineRule="auto"/>
        <w:ind w:left="720" w:hanging="720"/>
        <w:rPr>
          <w:rFonts w:ascii="Times New Roman" w:hAnsi="Times New Roman"/>
          <w:sz w:val="24"/>
          <w:lang w:eastAsia="ko-KR"/>
        </w:rPr>
      </w:pPr>
    </w:p>
    <w:p w:rsidR="00F374BD" w:rsidRDefault="00F374BD" w:rsidP="00F374BD">
      <w:pPr>
        <w:rPr>
          <w:rFonts w:ascii="Times New Roman" w:eastAsia="Calibri" w:hAnsi="Times New Roman" w:cs="Times New Roman"/>
        </w:rPr>
      </w:pPr>
      <w:r w:rsidRPr="00F374BD">
        <w:rPr>
          <w:rFonts w:ascii="Times New Roman" w:hAnsi="Times New Roman"/>
          <w:lang w:eastAsia="ko-KR"/>
        </w:rPr>
        <w:t>Silova</w:t>
      </w:r>
      <w:proofErr w:type="gramStart"/>
      <w:r w:rsidRPr="00F374BD">
        <w:rPr>
          <w:rFonts w:ascii="Times New Roman" w:hAnsi="Times New Roman"/>
          <w:lang w:eastAsia="ko-KR"/>
        </w:rPr>
        <w:t>,,</w:t>
      </w:r>
      <w:proofErr w:type="gramEnd"/>
      <w:r w:rsidRPr="00F374BD">
        <w:rPr>
          <w:rFonts w:ascii="Times New Roman" w:hAnsi="Times New Roman"/>
          <w:lang w:eastAsia="ko-KR"/>
        </w:rPr>
        <w:t xml:space="preserve"> Iveta, Johnson, Mark and Heyneman, S.P. 2007 </w:t>
      </w:r>
      <w:r w:rsidRPr="00F374BD">
        <w:rPr>
          <w:rFonts w:ascii="Times New Roman" w:eastAsia="Calibri" w:hAnsi="Times New Roman" w:cs="Times New Roman"/>
        </w:rPr>
        <w:t xml:space="preserve">“Education and the Crisis of Social Cohesion in Azerbaijan and Central Asia,” 2007 </w:t>
      </w:r>
      <w:r w:rsidRPr="00F374BD">
        <w:rPr>
          <w:rFonts w:ascii="Times New Roman" w:eastAsia="Calibri" w:hAnsi="Times New Roman" w:cs="Times New Roman"/>
          <w:i/>
        </w:rPr>
        <w:t>Comparative Education Review</w:t>
      </w:r>
      <w:r w:rsidRPr="00F374BD">
        <w:rPr>
          <w:rFonts w:ascii="Times New Roman" w:eastAsia="Calibri" w:hAnsi="Times New Roman" w:cs="Times New Roman"/>
        </w:rPr>
        <w:t xml:space="preserve"> Vol. 51 No. 2 (May) pp. 159 – 180. </w:t>
      </w:r>
    </w:p>
    <w:p w:rsidR="00332EFA" w:rsidRDefault="00332EFA" w:rsidP="00F374BD">
      <w:pPr>
        <w:rPr>
          <w:rFonts w:ascii="Times New Roman" w:eastAsia="Calibri" w:hAnsi="Times New Roman" w:cs="Times New Roman"/>
        </w:rPr>
      </w:pPr>
      <w:proofErr w:type="gramStart"/>
      <w:r>
        <w:rPr>
          <w:rFonts w:ascii="Times New Roman" w:eastAsia="Calibri" w:hAnsi="Times New Roman" w:cs="Times New Roman"/>
        </w:rPr>
        <w:lastRenderedPageBreak/>
        <w:t>Task Force on Higher Education and Society.</w:t>
      </w:r>
      <w:proofErr w:type="gramEnd"/>
      <w:r>
        <w:rPr>
          <w:rFonts w:ascii="Times New Roman" w:eastAsia="Calibri" w:hAnsi="Times New Roman" w:cs="Times New Roman"/>
        </w:rPr>
        <w:t xml:space="preserve"> 2000 </w:t>
      </w:r>
      <w:r w:rsidRPr="00332EFA">
        <w:rPr>
          <w:rFonts w:ascii="Times New Roman" w:eastAsia="Calibri" w:hAnsi="Times New Roman" w:cs="Times New Roman"/>
          <w:i/>
        </w:rPr>
        <w:t>Higher Education in Developing Countries: Peril and Promise.</w:t>
      </w:r>
      <w:r>
        <w:rPr>
          <w:rFonts w:ascii="Times New Roman" w:eastAsia="Calibri" w:hAnsi="Times New Roman" w:cs="Times New Roman"/>
        </w:rPr>
        <w:t xml:space="preserve"> Washington D.C.: The World Bank. </w:t>
      </w:r>
    </w:p>
    <w:p w:rsidR="00EF65B4" w:rsidRPr="00F374BD" w:rsidRDefault="00EF65B4" w:rsidP="00F374BD">
      <w:pPr>
        <w:rPr>
          <w:rFonts w:ascii="Times New Roman" w:eastAsia="Calibri" w:hAnsi="Times New Roman" w:cs="Times New Roman"/>
        </w:rPr>
      </w:pPr>
      <w:proofErr w:type="gramStart"/>
      <w:r>
        <w:rPr>
          <w:rFonts w:ascii="Times New Roman" w:eastAsia="Calibri" w:hAnsi="Times New Roman" w:cs="Times New Roman"/>
        </w:rPr>
        <w:t>Transparency International 2011 Perception of Corruption Index 2011.</w:t>
      </w:r>
      <w:proofErr w:type="gramEnd"/>
      <w:r>
        <w:rPr>
          <w:rFonts w:ascii="Times New Roman" w:eastAsia="Calibri" w:hAnsi="Times New Roman" w:cs="Times New Roman"/>
        </w:rPr>
        <w:t xml:space="preserve"> Retrieved from: </w:t>
      </w:r>
      <w:hyperlink r:id="rId11" w:history="1">
        <w:r>
          <w:rPr>
            <w:rStyle w:val="Hyperlink"/>
          </w:rPr>
          <w:t>http://cpi.transparency.org/cpi2011/results/</w:t>
        </w:r>
      </w:hyperlink>
    </w:p>
    <w:p w:rsidR="00F374BD" w:rsidRPr="00F374BD" w:rsidRDefault="00F374BD" w:rsidP="0076563E">
      <w:pPr>
        <w:spacing w:after="0" w:line="240" w:lineRule="auto"/>
        <w:ind w:left="720" w:hanging="720"/>
        <w:rPr>
          <w:rFonts w:ascii="Times New Roman" w:hAnsi="Times New Roman"/>
          <w:lang w:eastAsia="ko-KR"/>
        </w:rPr>
      </w:pPr>
    </w:p>
    <w:p w:rsidR="00334EE3" w:rsidRDefault="00334EE3">
      <w:r>
        <w:br w:type="page"/>
      </w:r>
    </w:p>
    <w:p w:rsidR="00334EE3" w:rsidRDefault="00334EE3">
      <w:r>
        <w:lastRenderedPageBreak/>
        <w:t xml:space="preserve">Annex one: Vanderbilt University Code of Conduct Discloser Statement </w:t>
      </w:r>
    </w:p>
    <w:p w:rsidR="00334EE3" w:rsidRDefault="00334EE3">
      <w:r>
        <w:t>Annex Two: Vanderbilt University Mission Statement on Integrity</w:t>
      </w:r>
    </w:p>
    <w:p w:rsidR="00334EE3" w:rsidRDefault="00334EE3">
      <w:r>
        <w:t xml:space="preserve">Annex Three: </w:t>
      </w:r>
      <w:r w:rsidR="00535E7E">
        <w:t>Ethical Infrastructure Coding Sheet</w:t>
      </w:r>
    </w:p>
    <w:p w:rsidR="00535E7E" w:rsidRDefault="00535E7E">
      <w:r>
        <w:t>Annex Four: List of research assistants</w:t>
      </w:r>
    </w:p>
    <w:p w:rsidR="006F23AF" w:rsidRDefault="00535E7E">
      <w:r>
        <w:t>Annex Five</w:t>
      </w:r>
      <w:r w:rsidR="006F23AF">
        <w:t xml:space="preserve">: List of </w:t>
      </w:r>
      <w:r w:rsidR="004A5E97">
        <w:t xml:space="preserve">sample </w:t>
      </w:r>
      <w:r w:rsidR="006F23AF">
        <w:t>institutions by country</w:t>
      </w:r>
    </w:p>
    <w:p w:rsidR="006F23AF" w:rsidRDefault="00535E7E">
      <w:r>
        <w:t>Annex Six</w:t>
      </w:r>
      <w:r w:rsidR="006F23AF">
        <w:t xml:space="preserve">: </w:t>
      </w:r>
      <w:r w:rsidR="004A5E97">
        <w:t>List of sample institutions from THES.</w:t>
      </w:r>
    </w:p>
    <w:p w:rsidR="004A5E97" w:rsidRDefault="00535E7E">
      <w:r>
        <w:t>Annex Seven</w:t>
      </w:r>
      <w:r w:rsidR="004A5E97">
        <w:t xml:space="preserve">: </w:t>
      </w:r>
    </w:p>
    <w:p w:rsidR="005C1B2B" w:rsidRDefault="005C1B2B">
      <w:r>
        <w:br w:type="page"/>
      </w:r>
      <w:r w:rsidRPr="005C1B2B">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pt;height:269.75pt" o:ole="">
            <v:imagedata r:id="rId12" o:title=""/>
          </v:shape>
          <o:OLEObject Type="Embed" ProgID="PowerPoint.Slide.12" ShapeID="_x0000_i1025" DrawAspect="Content" ObjectID="_1293104888" r:id="rId13"/>
        </w:object>
      </w:r>
    </w:p>
    <w:p w:rsidR="005C1B2B" w:rsidRDefault="005C1B2B" w:rsidP="005C1B2B">
      <w:pPr>
        <w:jc w:val="center"/>
      </w:pPr>
    </w:p>
    <w:p w:rsidR="005C1B2B" w:rsidRDefault="005C1B2B" w:rsidP="005C1B2B"/>
    <w:p w:rsidR="005C1B2B" w:rsidRDefault="005C1B2B" w:rsidP="005C1B2B">
      <w:pPr>
        <w:tabs>
          <w:tab w:val="left" w:pos="1834"/>
        </w:tabs>
      </w:pPr>
      <w:r>
        <w:tab/>
      </w:r>
    </w:p>
    <w:p w:rsidR="005C1B2B" w:rsidRDefault="005C1B2B">
      <w:r>
        <w:br w:type="page"/>
      </w:r>
    </w:p>
    <w:p w:rsidR="00FB30A7" w:rsidRDefault="00FB30A7" w:rsidP="00347F9A">
      <w:pPr>
        <w:tabs>
          <w:tab w:val="left" w:pos="1834"/>
        </w:tabs>
        <w:jc w:val="center"/>
      </w:pPr>
      <w:r w:rsidRPr="00347F9A">
        <w:object w:dxaOrig="7095" w:dyaOrig="5329">
          <v:shape id="_x0000_i1026" type="#_x0000_t75" style="width:354.55pt;height:266.15pt" o:ole="">
            <v:imagedata r:id="rId14" o:title=""/>
          </v:shape>
          <o:OLEObject Type="Embed" ProgID="PowerPoint.Slide.12" ShapeID="_x0000_i1026" DrawAspect="Content" ObjectID="_1293104889" r:id="rId15"/>
        </w:object>
      </w:r>
    </w:p>
    <w:p w:rsidR="00FB30A7" w:rsidRDefault="00FB30A7" w:rsidP="00FB30A7"/>
    <w:p w:rsidR="00FB30A7" w:rsidRDefault="00FB30A7" w:rsidP="00FB30A7">
      <w:pPr>
        <w:tabs>
          <w:tab w:val="left" w:pos="1630"/>
        </w:tabs>
      </w:pPr>
      <w:r>
        <w:tab/>
      </w:r>
    </w:p>
    <w:p w:rsidR="00FB30A7" w:rsidRDefault="00FB30A7">
      <w:r>
        <w:br w:type="page"/>
      </w:r>
    </w:p>
    <w:p w:rsidR="00334EE3" w:rsidRPr="00FB30A7" w:rsidRDefault="00FB30A7" w:rsidP="00FB30A7">
      <w:pPr>
        <w:tabs>
          <w:tab w:val="left" w:pos="1630"/>
        </w:tabs>
        <w:jc w:val="center"/>
      </w:pPr>
      <w:r w:rsidRPr="00FB30A7">
        <w:object w:dxaOrig="7191" w:dyaOrig="5399">
          <v:shape id="_x0000_i1027" type="#_x0000_t75" style="width:359.1pt;height:269.75pt" o:ole="">
            <v:imagedata r:id="rId16" o:title=""/>
          </v:shape>
          <o:OLEObject Type="Embed" ProgID="PowerPoint.Slide.12" ShapeID="_x0000_i1027" DrawAspect="Content" ObjectID="_1293104890" r:id="rId17"/>
        </w:object>
      </w:r>
    </w:p>
    <w:sectPr w:rsidR="00334EE3" w:rsidRPr="00FB30A7" w:rsidSect="00811B5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B0" w:rsidRDefault="004174B0" w:rsidP="00FB28C5">
      <w:pPr>
        <w:spacing w:after="0" w:line="240" w:lineRule="auto"/>
      </w:pPr>
      <w:r>
        <w:separator/>
      </w:r>
    </w:p>
  </w:endnote>
  <w:endnote w:type="continuationSeparator" w:id="0">
    <w:p w:rsidR="004174B0" w:rsidRDefault="004174B0" w:rsidP="00FB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688"/>
      <w:docPartObj>
        <w:docPartGallery w:val="Page Numbers (Bottom of Page)"/>
        <w:docPartUnique/>
      </w:docPartObj>
    </w:sdtPr>
    <w:sdtEndPr/>
    <w:sdtContent>
      <w:p w:rsidR="00217CF7" w:rsidRDefault="0091573C">
        <w:pPr>
          <w:pStyle w:val="Footer"/>
        </w:pPr>
        <w:r>
          <w:fldChar w:fldCharType="begin"/>
        </w:r>
        <w:r>
          <w:instrText xml:space="preserve"> PAGE   \* MERGEFORMAT </w:instrText>
        </w:r>
        <w:r>
          <w:fldChar w:fldCharType="separate"/>
        </w:r>
        <w:r>
          <w:rPr>
            <w:noProof/>
          </w:rPr>
          <w:t>16</w:t>
        </w:r>
        <w:r>
          <w:rPr>
            <w:noProof/>
          </w:rPr>
          <w:fldChar w:fldCharType="end"/>
        </w:r>
      </w:p>
    </w:sdtContent>
  </w:sdt>
  <w:p w:rsidR="00217CF7" w:rsidRDefault="00217C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B0" w:rsidRDefault="004174B0" w:rsidP="00FB28C5">
      <w:pPr>
        <w:spacing w:after="0" w:line="240" w:lineRule="auto"/>
      </w:pPr>
      <w:r>
        <w:separator/>
      </w:r>
    </w:p>
  </w:footnote>
  <w:footnote w:type="continuationSeparator" w:id="0">
    <w:p w:rsidR="004174B0" w:rsidRDefault="004174B0" w:rsidP="00FB28C5">
      <w:pPr>
        <w:spacing w:after="0" w:line="240" w:lineRule="auto"/>
      </w:pPr>
      <w:r>
        <w:continuationSeparator/>
      </w:r>
    </w:p>
  </w:footnote>
  <w:footnote w:id="1">
    <w:p w:rsidR="00217CF7" w:rsidRDefault="00217CF7">
      <w:pPr>
        <w:pStyle w:val="FootnoteText"/>
      </w:pPr>
      <w:r>
        <w:rPr>
          <w:rStyle w:val="FootnoteReference"/>
        </w:rPr>
        <w:footnoteRef/>
      </w:r>
      <w:r>
        <w:t xml:space="preserve"> Two year institutions and those with no undergraduate degree programs were eliminated. All accredited institutions were included, public, private and for-profit.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13ECD"/>
    <w:multiLevelType w:val="hybridMultilevel"/>
    <w:tmpl w:val="204A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3E"/>
    <w:rsid w:val="000327B1"/>
    <w:rsid w:val="000435C1"/>
    <w:rsid w:val="000502B2"/>
    <w:rsid w:val="00105F20"/>
    <w:rsid w:val="00116FDE"/>
    <w:rsid w:val="001B18E9"/>
    <w:rsid w:val="001E59BD"/>
    <w:rsid w:val="001F3FE7"/>
    <w:rsid w:val="00200ADF"/>
    <w:rsid w:val="00217CF7"/>
    <w:rsid w:val="002376A5"/>
    <w:rsid w:val="002A1843"/>
    <w:rsid w:val="002D442A"/>
    <w:rsid w:val="002F5690"/>
    <w:rsid w:val="00332EFA"/>
    <w:rsid w:val="00334EE3"/>
    <w:rsid w:val="003446CB"/>
    <w:rsid w:val="003474CF"/>
    <w:rsid w:val="00347F9A"/>
    <w:rsid w:val="0039626B"/>
    <w:rsid w:val="0039690B"/>
    <w:rsid w:val="00413EE2"/>
    <w:rsid w:val="004174B0"/>
    <w:rsid w:val="00435626"/>
    <w:rsid w:val="0046533B"/>
    <w:rsid w:val="00483048"/>
    <w:rsid w:val="004903E1"/>
    <w:rsid w:val="004A4429"/>
    <w:rsid w:val="004A5E97"/>
    <w:rsid w:val="004C1A54"/>
    <w:rsid w:val="004E1ED0"/>
    <w:rsid w:val="004F17C8"/>
    <w:rsid w:val="004F5D68"/>
    <w:rsid w:val="00502EA1"/>
    <w:rsid w:val="00506207"/>
    <w:rsid w:val="005215C5"/>
    <w:rsid w:val="00535E7E"/>
    <w:rsid w:val="005B4CDA"/>
    <w:rsid w:val="005C1B2B"/>
    <w:rsid w:val="005E4ECF"/>
    <w:rsid w:val="00605D1D"/>
    <w:rsid w:val="0060789F"/>
    <w:rsid w:val="0063076C"/>
    <w:rsid w:val="006568F5"/>
    <w:rsid w:val="00665742"/>
    <w:rsid w:val="0068680E"/>
    <w:rsid w:val="00693824"/>
    <w:rsid w:val="006F23AF"/>
    <w:rsid w:val="00751E91"/>
    <w:rsid w:val="0076563E"/>
    <w:rsid w:val="0079105C"/>
    <w:rsid w:val="007E55F9"/>
    <w:rsid w:val="00811B53"/>
    <w:rsid w:val="00862EF2"/>
    <w:rsid w:val="0086543F"/>
    <w:rsid w:val="00870018"/>
    <w:rsid w:val="008A2084"/>
    <w:rsid w:val="0091573C"/>
    <w:rsid w:val="00922B2C"/>
    <w:rsid w:val="00986989"/>
    <w:rsid w:val="009904C8"/>
    <w:rsid w:val="009C3308"/>
    <w:rsid w:val="009C3FC4"/>
    <w:rsid w:val="00A06DC6"/>
    <w:rsid w:val="00A24CBB"/>
    <w:rsid w:val="00A87A5A"/>
    <w:rsid w:val="00AD306D"/>
    <w:rsid w:val="00B07686"/>
    <w:rsid w:val="00B21C9F"/>
    <w:rsid w:val="00B45B01"/>
    <w:rsid w:val="00BF0133"/>
    <w:rsid w:val="00C01A97"/>
    <w:rsid w:val="00C1656B"/>
    <w:rsid w:val="00CE1564"/>
    <w:rsid w:val="00D710AF"/>
    <w:rsid w:val="00DB5165"/>
    <w:rsid w:val="00DD382D"/>
    <w:rsid w:val="00DE0E3D"/>
    <w:rsid w:val="00DF7D74"/>
    <w:rsid w:val="00E01E76"/>
    <w:rsid w:val="00E30777"/>
    <w:rsid w:val="00E70069"/>
    <w:rsid w:val="00EF415A"/>
    <w:rsid w:val="00EF65B4"/>
    <w:rsid w:val="00F02641"/>
    <w:rsid w:val="00F374BD"/>
    <w:rsid w:val="00F655C0"/>
    <w:rsid w:val="00F83771"/>
    <w:rsid w:val="00F950A7"/>
    <w:rsid w:val="00FB28C5"/>
    <w:rsid w:val="00FB30A7"/>
    <w:rsid w:val="00FF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63E"/>
    <w:pPr>
      <w:spacing w:after="0" w:line="240" w:lineRule="auto"/>
    </w:pPr>
  </w:style>
  <w:style w:type="character" w:styleId="Hyperlink">
    <w:name w:val="Hyperlink"/>
    <w:basedOn w:val="DefaultParagraphFont"/>
    <w:uiPriority w:val="99"/>
    <w:unhideWhenUsed/>
    <w:rsid w:val="0076563E"/>
    <w:rPr>
      <w:color w:val="0000FF" w:themeColor="hyperlink"/>
      <w:u w:val="single"/>
    </w:rPr>
  </w:style>
  <w:style w:type="paragraph" w:styleId="ListParagraph">
    <w:name w:val="List Paragraph"/>
    <w:basedOn w:val="Normal"/>
    <w:uiPriority w:val="34"/>
    <w:qFormat/>
    <w:rsid w:val="00C1656B"/>
    <w:pPr>
      <w:ind w:left="720"/>
      <w:contextualSpacing/>
    </w:pPr>
  </w:style>
  <w:style w:type="paragraph" w:styleId="FootnoteText">
    <w:name w:val="footnote text"/>
    <w:basedOn w:val="Normal"/>
    <w:link w:val="FootnoteTextChar"/>
    <w:uiPriority w:val="99"/>
    <w:unhideWhenUsed/>
    <w:rsid w:val="00FB28C5"/>
    <w:pPr>
      <w:spacing w:after="0" w:line="240" w:lineRule="auto"/>
    </w:pPr>
    <w:rPr>
      <w:sz w:val="20"/>
      <w:szCs w:val="20"/>
    </w:rPr>
  </w:style>
  <w:style w:type="character" w:customStyle="1" w:styleId="FootnoteTextChar">
    <w:name w:val="Footnote Text Char"/>
    <w:basedOn w:val="DefaultParagraphFont"/>
    <w:link w:val="FootnoteText"/>
    <w:uiPriority w:val="99"/>
    <w:rsid w:val="00FB28C5"/>
    <w:rPr>
      <w:sz w:val="20"/>
      <w:szCs w:val="20"/>
    </w:rPr>
  </w:style>
  <w:style w:type="character" w:styleId="FootnoteReference">
    <w:name w:val="footnote reference"/>
    <w:basedOn w:val="DefaultParagraphFont"/>
    <w:uiPriority w:val="99"/>
    <w:semiHidden/>
    <w:unhideWhenUsed/>
    <w:rsid w:val="00FB28C5"/>
    <w:rPr>
      <w:vertAlign w:val="superscript"/>
    </w:rPr>
  </w:style>
  <w:style w:type="paragraph" w:styleId="PlainText">
    <w:name w:val="Plain Text"/>
    <w:basedOn w:val="Normal"/>
    <w:link w:val="PlainTextChar"/>
    <w:uiPriority w:val="99"/>
    <w:unhideWhenUsed/>
    <w:rsid w:val="006868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680E"/>
    <w:rPr>
      <w:rFonts w:ascii="Consolas" w:hAnsi="Consolas"/>
      <w:sz w:val="21"/>
      <w:szCs w:val="21"/>
    </w:rPr>
  </w:style>
  <w:style w:type="paragraph" w:styleId="Header">
    <w:name w:val="header"/>
    <w:basedOn w:val="Normal"/>
    <w:link w:val="HeaderChar"/>
    <w:uiPriority w:val="99"/>
    <w:semiHidden/>
    <w:unhideWhenUsed/>
    <w:rsid w:val="00DF7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D74"/>
  </w:style>
  <w:style w:type="paragraph" w:styleId="Footer">
    <w:name w:val="footer"/>
    <w:basedOn w:val="Normal"/>
    <w:link w:val="FooterChar"/>
    <w:uiPriority w:val="99"/>
    <w:unhideWhenUsed/>
    <w:rsid w:val="00DF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63E"/>
    <w:pPr>
      <w:spacing w:after="0" w:line="240" w:lineRule="auto"/>
    </w:pPr>
  </w:style>
  <w:style w:type="character" w:styleId="Hyperlink">
    <w:name w:val="Hyperlink"/>
    <w:basedOn w:val="DefaultParagraphFont"/>
    <w:uiPriority w:val="99"/>
    <w:unhideWhenUsed/>
    <w:rsid w:val="0076563E"/>
    <w:rPr>
      <w:color w:val="0000FF" w:themeColor="hyperlink"/>
      <w:u w:val="single"/>
    </w:rPr>
  </w:style>
  <w:style w:type="paragraph" w:styleId="ListParagraph">
    <w:name w:val="List Paragraph"/>
    <w:basedOn w:val="Normal"/>
    <w:uiPriority w:val="34"/>
    <w:qFormat/>
    <w:rsid w:val="00C1656B"/>
    <w:pPr>
      <w:ind w:left="720"/>
      <w:contextualSpacing/>
    </w:pPr>
  </w:style>
  <w:style w:type="paragraph" w:styleId="FootnoteText">
    <w:name w:val="footnote text"/>
    <w:basedOn w:val="Normal"/>
    <w:link w:val="FootnoteTextChar"/>
    <w:uiPriority w:val="99"/>
    <w:unhideWhenUsed/>
    <w:rsid w:val="00FB28C5"/>
    <w:pPr>
      <w:spacing w:after="0" w:line="240" w:lineRule="auto"/>
    </w:pPr>
    <w:rPr>
      <w:sz w:val="20"/>
      <w:szCs w:val="20"/>
    </w:rPr>
  </w:style>
  <w:style w:type="character" w:customStyle="1" w:styleId="FootnoteTextChar">
    <w:name w:val="Footnote Text Char"/>
    <w:basedOn w:val="DefaultParagraphFont"/>
    <w:link w:val="FootnoteText"/>
    <w:uiPriority w:val="99"/>
    <w:rsid w:val="00FB28C5"/>
    <w:rPr>
      <w:sz w:val="20"/>
      <w:szCs w:val="20"/>
    </w:rPr>
  </w:style>
  <w:style w:type="character" w:styleId="FootnoteReference">
    <w:name w:val="footnote reference"/>
    <w:basedOn w:val="DefaultParagraphFont"/>
    <w:uiPriority w:val="99"/>
    <w:semiHidden/>
    <w:unhideWhenUsed/>
    <w:rsid w:val="00FB28C5"/>
    <w:rPr>
      <w:vertAlign w:val="superscript"/>
    </w:rPr>
  </w:style>
  <w:style w:type="paragraph" w:styleId="PlainText">
    <w:name w:val="Plain Text"/>
    <w:basedOn w:val="Normal"/>
    <w:link w:val="PlainTextChar"/>
    <w:uiPriority w:val="99"/>
    <w:unhideWhenUsed/>
    <w:rsid w:val="006868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680E"/>
    <w:rPr>
      <w:rFonts w:ascii="Consolas" w:hAnsi="Consolas"/>
      <w:sz w:val="21"/>
      <w:szCs w:val="21"/>
    </w:rPr>
  </w:style>
  <w:style w:type="paragraph" w:styleId="Header">
    <w:name w:val="header"/>
    <w:basedOn w:val="Normal"/>
    <w:link w:val="HeaderChar"/>
    <w:uiPriority w:val="99"/>
    <w:semiHidden/>
    <w:unhideWhenUsed/>
    <w:rsid w:val="00DF7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D74"/>
  </w:style>
  <w:style w:type="paragraph" w:styleId="Footer">
    <w:name w:val="footer"/>
    <w:basedOn w:val="Normal"/>
    <w:link w:val="FooterChar"/>
    <w:uiPriority w:val="99"/>
    <w:unhideWhenUsed/>
    <w:rsid w:val="00DF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heyneman@vanderbilt.edu" TargetMode="External"/><Relationship Id="rId20" Type="http://schemas.openxmlformats.org/officeDocument/2006/relationships/theme" Target="theme/theme1.xml"/><Relationship Id="rId10" Type="http://schemas.openxmlformats.org/officeDocument/2006/relationships/hyperlink" Target="http://www.timeshighereducation.co.uk/world-university-rankings/2011-2012/top-400.html" TargetMode="External"/><Relationship Id="rId11" Type="http://schemas.openxmlformats.org/officeDocument/2006/relationships/hyperlink" Target="http://cpi.transparency.org/cpi2011/results/" TargetMode="External"/><Relationship Id="rId12" Type="http://schemas.openxmlformats.org/officeDocument/2006/relationships/image" Target="media/image1.emf"/><Relationship Id="rId13" Type="http://schemas.openxmlformats.org/officeDocument/2006/relationships/package" Target="embeddings/Microsoft_Office_PowerPoint_Slide11.sldx"/><Relationship Id="rId14" Type="http://schemas.openxmlformats.org/officeDocument/2006/relationships/image" Target="media/image2.emf"/><Relationship Id="rId15" Type="http://schemas.openxmlformats.org/officeDocument/2006/relationships/package" Target="embeddings/Microsoft_Office_PowerPoint_Slide22.sldx"/><Relationship Id="rId16" Type="http://schemas.openxmlformats.org/officeDocument/2006/relationships/image" Target="media/image3.emf"/><Relationship Id="rId17" Type="http://schemas.openxmlformats.org/officeDocument/2006/relationships/package" Target="embeddings/Microsoft_Office_PowerPoint_Slide33.sldx"/><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CB185-4A6D-4F4F-95A9-1CE667FC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3393</Words>
  <Characters>19345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Steve</dc:creator>
  <cp:keywords/>
  <dc:description/>
  <cp:lastModifiedBy>Shannon  B Franklin</cp:lastModifiedBy>
  <cp:revision>2</cp:revision>
  <cp:lastPrinted>2012-06-26T18:49:00Z</cp:lastPrinted>
  <dcterms:created xsi:type="dcterms:W3CDTF">2013-01-09T21:02:00Z</dcterms:created>
  <dcterms:modified xsi:type="dcterms:W3CDTF">2013-01-09T21:02:00Z</dcterms:modified>
</cp:coreProperties>
</file>